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4383C" w14:textId="31DBCE07" w:rsidR="00F51E87" w:rsidRDefault="00F51E87" w:rsidP="00F51E87">
      <w:pPr>
        <w:tabs>
          <w:tab w:val="left" w:pos="-1245"/>
          <w:tab w:val="left" w:pos="-720"/>
          <w:tab w:val="left" w:pos="0"/>
          <w:tab w:val="left" w:pos="373"/>
        </w:tabs>
        <w:jc w:val="both"/>
        <w:rPr>
          <w:rFonts w:ascii="Trebuchet MS" w:eastAsia="Yu Gothic UI" w:hAnsi="Trebuchet MS" w:cs="Yu Gothic UI"/>
          <w:b/>
          <w:bCs/>
        </w:rPr>
      </w:pPr>
      <w:r w:rsidRPr="00F51E87">
        <w:rPr>
          <w:rFonts w:ascii="Trebuchet MS" w:eastAsia="Yu Gothic UI" w:hAnsi="Trebuchet MS" w:cs="Yu Gothic UI"/>
          <w:b/>
          <w:bCs/>
        </w:rPr>
        <w:t>Sermon - 16.08.2026 – Proper 15 Year A</w:t>
      </w:r>
      <w:r w:rsidR="005445E3">
        <w:rPr>
          <w:rFonts w:ascii="Trebuchet MS" w:eastAsia="Yu Gothic UI" w:hAnsi="Trebuchet MS" w:cs="Yu Gothic UI"/>
          <w:b/>
          <w:bCs/>
        </w:rPr>
        <w:t>, Pentecost 12</w:t>
      </w:r>
      <w:r w:rsidR="00527990">
        <w:rPr>
          <w:rFonts w:ascii="Trebuchet MS" w:eastAsia="Yu Gothic UI" w:hAnsi="Trebuchet MS" w:cs="Yu Gothic UI"/>
          <w:b/>
          <w:bCs/>
        </w:rPr>
        <w:tab/>
      </w:r>
      <w:r w:rsidR="00527990">
        <w:rPr>
          <w:rFonts w:ascii="Trebuchet MS" w:eastAsia="Yu Gothic UI" w:hAnsi="Trebuchet MS" w:cs="Yu Gothic UI"/>
          <w:b/>
          <w:bCs/>
        </w:rPr>
        <w:tab/>
      </w:r>
      <w:r w:rsidR="00527990">
        <w:rPr>
          <w:rFonts w:ascii="Trebuchet MS" w:eastAsia="Yu Gothic UI" w:hAnsi="Trebuchet MS" w:cs="Yu Gothic UI"/>
          <w:b/>
          <w:bCs/>
        </w:rPr>
        <w:tab/>
        <w:t xml:space="preserve">   </w:t>
      </w:r>
      <w:r w:rsidRPr="00F51E87">
        <w:rPr>
          <w:rFonts w:ascii="Trebuchet MS" w:eastAsia="Yu Gothic UI" w:hAnsi="Trebuchet MS" w:cs="Yu Gothic UI"/>
          <w:b/>
          <w:bCs/>
        </w:rPr>
        <w:t>“What defiles us”</w:t>
      </w:r>
    </w:p>
    <w:p w14:paraId="7D19650C" w14:textId="77777777" w:rsidR="00F51E87" w:rsidRPr="00F51E87" w:rsidRDefault="00F51E87" w:rsidP="00F51E87">
      <w:pPr>
        <w:tabs>
          <w:tab w:val="left" w:pos="-1245"/>
          <w:tab w:val="left" w:pos="-720"/>
          <w:tab w:val="left" w:pos="0"/>
          <w:tab w:val="left" w:pos="373"/>
        </w:tabs>
        <w:jc w:val="both"/>
        <w:rPr>
          <w:rFonts w:ascii="Trebuchet MS" w:eastAsia="Yu Gothic UI" w:hAnsi="Trebuchet MS" w:cs="Yu Gothic UI"/>
          <w:sz w:val="22"/>
          <w:szCs w:val="22"/>
        </w:rPr>
      </w:pPr>
    </w:p>
    <w:p w14:paraId="3FFE340F" w14:textId="77777777" w:rsidR="00F51E87" w:rsidRPr="00F51E87" w:rsidRDefault="00F51E87" w:rsidP="00F51E87">
      <w:pPr>
        <w:tabs>
          <w:tab w:val="left" w:pos="-1245"/>
          <w:tab w:val="left" w:pos="-720"/>
          <w:tab w:val="left" w:pos="0"/>
          <w:tab w:val="left" w:pos="373"/>
        </w:tabs>
        <w:jc w:val="both"/>
        <w:rPr>
          <w:rFonts w:ascii="Trebuchet MS" w:eastAsia="Yu Gothic UI" w:hAnsi="Trebuchet MS" w:cs="Yu Gothic UI"/>
          <w:b/>
          <w:bCs/>
          <w:sz w:val="22"/>
          <w:szCs w:val="22"/>
        </w:rPr>
      </w:pPr>
      <w:r w:rsidRPr="00F51E87">
        <w:rPr>
          <w:rFonts w:ascii="Trebuchet MS" w:eastAsia="Yu Gothic UI" w:hAnsi="Trebuchet MS" w:cs="Yu Gothic UI"/>
          <w:sz w:val="22"/>
          <w:szCs w:val="22"/>
        </w:rPr>
        <w:t xml:space="preserve">Lectionary readings: Gen 45:1-15; Rom 11:1-2a; 29-32; </w:t>
      </w:r>
      <w:r w:rsidRPr="00F51E87">
        <w:rPr>
          <w:rFonts w:ascii="Trebuchet MS" w:eastAsia="Yu Gothic UI" w:hAnsi="Trebuchet MS" w:cs="Yu Gothic UI"/>
          <w:b/>
          <w:bCs/>
          <w:sz w:val="22"/>
          <w:szCs w:val="22"/>
        </w:rPr>
        <w:t>Matt 15:(10-20) 21-28</w:t>
      </w:r>
    </w:p>
    <w:p w14:paraId="09087589" w14:textId="77777777" w:rsidR="00392A21" w:rsidRPr="00584DED" w:rsidRDefault="00392A21" w:rsidP="00392A21">
      <w:pPr>
        <w:jc w:val="both"/>
        <w:rPr>
          <w:rFonts w:ascii="Trebuchet MS" w:hAnsi="Trebuchet MS"/>
          <w:sz w:val="22"/>
        </w:rPr>
      </w:pPr>
    </w:p>
    <w:p w14:paraId="66530FF8" w14:textId="0672ABD8" w:rsidR="00046FBC" w:rsidRPr="00FB1FA7" w:rsidRDefault="00046FBC" w:rsidP="00046FBC">
      <w:pPr>
        <w:tabs>
          <w:tab w:val="left" w:pos="-1245"/>
          <w:tab w:val="left" w:pos="-720"/>
          <w:tab w:val="left" w:pos="0"/>
          <w:tab w:val="left" w:pos="373"/>
        </w:tabs>
        <w:jc w:val="both"/>
        <w:rPr>
          <w:rFonts w:ascii="Trebuchet MS" w:eastAsia="Yu Gothic UI" w:hAnsi="Trebuchet MS" w:cs="Yu Gothic UI"/>
          <w:color w:val="000000"/>
          <w:sz w:val="18"/>
          <w:szCs w:val="18"/>
        </w:rPr>
      </w:pPr>
      <w:r w:rsidRPr="00FB1FA7">
        <w:rPr>
          <w:rFonts w:ascii="Trebuchet MS" w:eastAsia="Yu Gothic UI" w:hAnsi="Trebuchet MS" w:cs="Yu Gothic UI"/>
          <w:sz w:val="18"/>
          <w:szCs w:val="18"/>
        </w:rPr>
        <w:t>“</w:t>
      </w:r>
      <w:r w:rsidRPr="00FB1FA7">
        <w:rPr>
          <w:rFonts w:ascii="Trebuchet MS" w:eastAsia="Yu Gothic UI" w:hAnsi="Trebuchet MS" w:cs="Yu Gothic UI"/>
          <w:sz w:val="18"/>
          <w:szCs w:val="18"/>
          <w:vertAlign w:val="superscript"/>
        </w:rPr>
        <w:t>10</w:t>
      </w:r>
      <w:r w:rsidRPr="00FB1FA7">
        <w:rPr>
          <w:rFonts w:ascii="Trebuchet MS" w:eastAsia="Yu Gothic UI" w:hAnsi="Trebuchet MS" w:cs="Yu Gothic UI"/>
          <w:sz w:val="18"/>
          <w:szCs w:val="18"/>
        </w:rPr>
        <w:t xml:space="preserve"> Then Jesus called the crowd to him and said to them, ‘</w:t>
      </w:r>
      <w:r w:rsidRPr="00FB1FA7">
        <w:rPr>
          <w:rFonts w:ascii="Trebuchet MS" w:eastAsia="Yu Gothic UI" w:hAnsi="Trebuchet MS" w:cs="Yu Gothic UI"/>
          <w:color w:val="FF0000"/>
          <w:sz w:val="18"/>
          <w:szCs w:val="18"/>
        </w:rPr>
        <w:t xml:space="preserve">Listen and understand:  </w:t>
      </w:r>
      <w:r w:rsidRPr="00FB1FA7">
        <w:rPr>
          <w:rFonts w:ascii="Trebuchet MS" w:eastAsia="Yu Gothic UI" w:hAnsi="Trebuchet MS" w:cs="Yu Gothic UI"/>
          <w:color w:val="FF0000"/>
          <w:sz w:val="18"/>
          <w:szCs w:val="18"/>
          <w:vertAlign w:val="superscript"/>
        </w:rPr>
        <w:t>11</w:t>
      </w:r>
      <w:r w:rsidRPr="00FB1FA7">
        <w:rPr>
          <w:rFonts w:ascii="Trebuchet MS" w:eastAsia="Yu Gothic UI" w:hAnsi="Trebuchet MS" w:cs="Yu Gothic UI"/>
          <w:color w:val="FF0000"/>
          <w:sz w:val="18"/>
          <w:szCs w:val="18"/>
        </w:rPr>
        <w:t xml:space="preserve"> it is not what goes into the mouth that defiles a person, but it is what comes out of the mouth that defiles</w:t>
      </w:r>
      <w:r w:rsidRPr="00FB1FA7">
        <w:rPr>
          <w:rFonts w:ascii="Trebuchet MS" w:eastAsia="Yu Gothic UI" w:hAnsi="Trebuchet MS" w:cs="Yu Gothic UI"/>
          <w:color w:val="000000"/>
          <w:sz w:val="18"/>
          <w:szCs w:val="18"/>
        </w:rPr>
        <w:t xml:space="preserve">.’  </w:t>
      </w:r>
      <w:r w:rsidRPr="00FB1FA7">
        <w:rPr>
          <w:rFonts w:ascii="Trebuchet MS" w:eastAsia="Yu Gothic UI" w:hAnsi="Trebuchet MS" w:cs="Yu Gothic UI"/>
          <w:color w:val="000000"/>
          <w:sz w:val="18"/>
          <w:szCs w:val="18"/>
          <w:vertAlign w:val="superscript"/>
        </w:rPr>
        <w:t>12</w:t>
      </w:r>
      <w:r w:rsidRPr="00FB1FA7">
        <w:rPr>
          <w:rFonts w:ascii="Trebuchet MS" w:eastAsia="Yu Gothic UI" w:hAnsi="Trebuchet MS" w:cs="Yu Gothic UI"/>
          <w:color w:val="000000"/>
          <w:sz w:val="18"/>
          <w:szCs w:val="18"/>
        </w:rPr>
        <w:t xml:space="preserve"> Then the disciples approached and said to him, ‘Do you know that the Pharisees took offence when they heard what you said?’  </w:t>
      </w:r>
      <w:r w:rsidRPr="00FB1FA7">
        <w:rPr>
          <w:rFonts w:ascii="Trebuchet MS" w:eastAsia="Yu Gothic UI" w:hAnsi="Trebuchet MS" w:cs="Yu Gothic UI"/>
          <w:color w:val="000000"/>
          <w:sz w:val="18"/>
          <w:szCs w:val="18"/>
          <w:vertAlign w:val="superscript"/>
        </w:rPr>
        <w:t>13</w:t>
      </w:r>
      <w:r w:rsidRPr="00FB1FA7">
        <w:rPr>
          <w:rFonts w:ascii="Trebuchet MS" w:eastAsia="Yu Gothic UI" w:hAnsi="Trebuchet MS" w:cs="Yu Gothic UI"/>
          <w:color w:val="000000"/>
          <w:sz w:val="18"/>
          <w:szCs w:val="18"/>
        </w:rPr>
        <w:t xml:space="preserve"> He answered, ‘</w:t>
      </w:r>
      <w:r w:rsidRPr="00FB1FA7">
        <w:rPr>
          <w:rFonts w:ascii="Trebuchet MS" w:eastAsia="Yu Gothic UI" w:hAnsi="Trebuchet MS" w:cs="Yu Gothic UI"/>
          <w:color w:val="FF0000"/>
          <w:sz w:val="18"/>
          <w:szCs w:val="18"/>
        </w:rPr>
        <w:t xml:space="preserve">Every plant that my heavenly Father has not planted will be uprooted.  </w:t>
      </w:r>
      <w:r w:rsidRPr="00FB1FA7">
        <w:rPr>
          <w:rFonts w:ascii="Trebuchet MS" w:eastAsia="Yu Gothic UI" w:hAnsi="Trebuchet MS" w:cs="Yu Gothic UI"/>
          <w:color w:val="FF0000"/>
          <w:sz w:val="18"/>
          <w:szCs w:val="18"/>
          <w:vertAlign w:val="superscript"/>
        </w:rPr>
        <w:t>14</w:t>
      </w:r>
      <w:r w:rsidRPr="00FB1FA7">
        <w:rPr>
          <w:rFonts w:ascii="Trebuchet MS" w:eastAsia="Yu Gothic UI" w:hAnsi="Trebuchet MS" w:cs="Yu Gothic UI"/>
          <w:color w:val="FF0000"/>
          <w:sz w:val="18"/>
          <w:szCs w:val="18"/>
        </w:rPr>
        <w:t xml:space="preserve"> Let them alone; they are blind guides of the blind.  And if one blind person guides another, both will fall into a pit</w:t>
      </w:r>
      <w:r w:rsidRPr="00FB1FA7">
        <w:rPr>
          <w:rFonts w:ascii="Trebuchet MS" w:eastAsia="Yu Gothic UI" w:hAnsi="Trebuchet MS" w:cs="Yu Gothic UI"/>
          <w:color w:val="000000"/>
          <w:sz w:val="18"/>
          <w:szCs w:val="18"/>
        </w:rPr>
        <w:t xml:space="preserve">.’  </w:t>
      </w:r>
      <w:r w:rsidRPr="00FB1FA7">
        <w:rPr>
          <w:rFonts w:ascii="Trebuchet MS" w:eastAsia="Yu Gothic UI" w:hAnsi="Trebuchet MS" w:cs="Yu Gothic UI"/>
          <w:color w:val="000000"/>
          <w:sz w:val="18"/>
          <w:szCs w:val="18"/>
          <w:vertAlign w:val="superscript"/>
        </w:rPr>
        <w:t>15</w:t>
      </w:r>
      <w:r w:rsidRPr="00FB1FA7">
        <w:rPr>
          <w:rFonts w:ascii="Trebuchet MS" w:eastAsia="Yu Gothic UI" w:hAnsi="Trebuchet MS" w:cs="Yu Gothic UI"/>
          <w:color w:val="000000"/>
          <w:sz w:val="18"/>
          <w:szCs w:val="18"/>
        </w:rPr>
        <w:t xml:space="preserve"> But Peter said to him, ‘Explain this parable to us.’  </w:t>
      </w:r>
      <w:r w:rsidRPr="00FB1FA7">
        <w:rPr>
          <w:rFonts w:ascii="Trebuchet MS" w:eastAsia="Yu Gothic UI" w:hAnsi="Trebuchet MS" w:cs="Yu Gothic UI"/>
          <w:color w:val="000000"/>
          <w:sz w:val="18"/>
          <w:szCs w:val="18"/>
          <w:vertAlign w:val="superscript"/>
        </w:rPr>
        <w:t>16</w:t>
      </w:r>
      <w:r w:rsidRPr="00FB1FA7">
        <w:rPr>
          <w:rFonts w:ascii="Trebuchet MS" w:eastAsia="Yu Gothic UI" w:hAnsi="Trebuchet MS" w:cs="Yu Gothic UI"/>
          <w:color w:val="000000"/>
          <w:sz w:val="18"/>
          <w:szCs w:val="18"/>
        </w:rPr>
        <w:t xml:space="preserve"> Then he said, ‘</w:t>
      </w:r>
      <w:r w:rsidRPr="00FB1FA7">
        <w:rPr>
          <w:rFonts w:ascii="Trebuchet MS" w:eastAsia="Yu Gothic UI" w:hAnsi="Trebuchet MS" w:cs="Yu Gothic UI"/>
          <w:color w:val="FF0000"/>
          <w:sz w:val="18"/>
          <w:szCs w:val="18"/>
        </w:rPr>
        <w:t xml:space="preserve">Are you also still without understanding?  </w:t>
      </w:r>
      <w:r w:rsidRPr="00FB1FA7">
        <w:rPr>
          <w:rFonts w:ascii="Trebuchet MS" w:eastAsia="Yu Gothic UI" w:hAnsi="Trebuchet MS" w:cs="Yu Gothic UI"/>
          <w:color w:val="FF0000"/>
          <w:sz w:val="18"/>
          <w:szCs w:val="18"/>
          <w:vertAlign w:val="superscript"/>
        </w:rPr>
        <w:t>17</w:t>
      </w:r>
      <w:r w:rsidRPr="00FB1FA7">
        <w:rPr>
          <w:rFonts w:ascii="Trebuchet MS" w:eastAsia="Yu Gothic UI" w:hAnsi="Trebuchet MS" w:cs="Yu Gothic UI"/>
          <w:color w:val="FF0000"/>
          <w:sz w:val="18"/>
          <w:szCs w:val="18"/>
        </w:rPr>
        <w:t xml:space="preserve"> Do you not see that whatever goes into the mouth enters the stomach, and goes out into the sewer?  </w:t>
      </w:r>
      <w:r w:rsidRPr="00FB1FA7">
        <w:rPr>
          <w:rFonts w:ascii="Trebuchet MS" w:eastAsia="Yu Gothic UI" w:hAnsi="Trebuchet MS" w:cs="Yu Gothic UI"/>
          <w:color w:val="FF0000"/>
          <w:sz w:val="18"/>
          <w:szCs w:val="18"/>
          <w:vertAlign w:val="superscript"/>
        </w:rPr>
        <w:t>18</w:t>
      </w:r>
      <w:r w:rsidRPr="00FB1FA7">
        <w:rPr>
          <w:rFonts w:ascii="Trebuchet MS" w:eastAsia="Yu Gothic UI" w:hAnsi="Trebuchet MS" w:cs="Yu Gothic UI"/>
          <w:color w:val="FF0000"/>
          <w:sz w:val="18"/>
          <w:szCs w:val="18"/>
        </w:rPr>
        <w:t xml:space="preserve"> But what comes out of the mouth proceeds from the heart, and this is what defiles.  </w:t>
      </w:r>
      <w:r w:rsidRPr="00FB1FA7">
        <w:rPr>
          <w:rFonts w:ascii="Trebuchet MS" w:eastAsia="Yu Gothic UI" w:hAnsi="Trebuchet MS" w:cs="Yu Gothic UI"/>
          <w:color w:val="FF0000"/>
          <w:sz w:val="18"/>
          <w:szCs w:val="18"/>
          <w:vertAlign w:val="superscript"/>
        </w:rPr>
        <w:t>19</w:t>
      </w:r>
      <w:r w:rsidRPr="00FB1FA7">
        <w:rPr>
          <w:rFonts w:ascii="Trebuchet MS" w:eastAsia="Yu Gothic UI" w:hAnsi="Trebuchet MS" w:cs="Yu Gothic UI"/>
          <w:color w:val="FF0000"/>
          <w:sz w:val="18"/>
          <w:szCs w:val="18"/>
        </w:rPr>
        <w:t xml:space="preserve"> For out of the heart come evil intentions, murder, adultery, fornication, theft, false witness, slander.  </w:t>
      </w:r>
      <w:r w:rsidRPr="00FB1FA7">
        <w:rPr>
          <w:rFonts w:ascii="Trebuchet MS" w:eastAsia="Yu Gothic UI" w:hAnsi="Trebuchet MS" w:cs="Yu Gothic UI"/>
          <w:color w:val="FF0000"/>
          <w:sz w:val="18"/>
          <w:szCs w:val="18"/>
          <w:vertAlign w:val="superscript"/>
        </w:rPr>
        <w:t>20</w:t>
      </w:r>
      <w:r w:rsidRPr="00FB1FA7">
        <w:rPr>
          <w:rFonts w:ascii="Trebuchet MS" w:eastAsia="Yu Gothic UI" w:hAnsi="Trebuchet MS" w:cs="Yu Gothic UI"/>
          <w:color w:val="FF0000"/>
          <w:sz w:val="18"/>
          <w:szCs w:val="18"/>
        </w:rPr>
        <w:t xml:space="preserve"> These are what defile a person, but to eat with unwashed hands does not defile</w:t>
      </w:r>
      <w:r w:rsidRPr="00FB1FA7">
        <w:rPr>
          <w:rFonts w:ascii="Trebuchet MS" w:eastAsia="Yu Gothic UI" w:hAnsi="Trebuchet MS" w:cs="Yu Gothic UI"/>
          <w:color w:val="000000"/>
          <w:sz w:val="18"/>
          <w:szCs w:val="18"/>
        </w:rPr>
        <w:t>.’</w:t>
      </w:r>
    </w:p>
    <w:p w14:paraId="0E51C6F5" w14:textId="5DAE7ADB" w:rsidR="00571B5E" w:rsidRDefault="00046FBC" w:rsidP="00046FBC">
      <w:pPr>
        <w:tabs>
          <w:tab w:val="left" w:pos="-1245"/>
          <w:tab w:val="left" w:pos="-720"/>
          <w:tab w:val="left" w:pos="0"/>
          <w:tab w:val="left" w:pos="373"/>
        </w:tabs>
        <w:jc w:val="both"/>
        <w:rPr>
          <w:rFonts w:ascii="Yu Gothic UI" w:eastAsia="Yu Gothic UI" w:cs="Yu Gothic UI"/>
          <w:color w:val="000000"/>
          <w:sz w:val="22"/>
          <w:szCs w:val="22"/>
        </w:rPr>
      </w:pPr>
      <w:r w:rsidRPr="00FB1FA7">
        <w:rPr>
          <w:rFonts w:ascii="Trebuchet MS" w:eastAsia="Yu Gothic UI" w:hAnsi="Trebuchet MS" w:cs="Yu Gothic UI"/>
          <w:color w:val="000000"/>
          <w:sz w:val="18"/>
          <w:szCs w:val="18"/>
          <w:vertAlign w:val="superscript"/>
        </w:rPr>
        <w:t>21</w:t>
      </w:r>
      <w:r w:rsidRPr="00FB1FA7">
        <w:rPr>
          <w:rFonts w:ascii="Trebuchet MS" w:eastAsia="Yu Gothic UI" w:hAnsi="Trebuchet MS" w:cs="Yu Gothic UI"/>
          <w:color w:val="000000"/>
          <w:sz w:val="18"/>
          <w:szCs w:val="18"/>
        </w:rPr>
        <w:t xml:space="preserve"> Jesus went away to the district of Tyre and Sidon.  </w:t>
      </w:r>
      <w:r w:rsidRPr="00FB1FA7">
        <w:rPr>
          <w:rFonts w:ascii="Trebuchet MS" w:eastAsia="Yu Gothic UI" w:hAnsi="Trebuchet MS" w:cs="Yu Gothic UI"/>
          <w:color w:val="000000"/>
          <w:sz w:val="18"/>
          <w:szCs w:val="18"/>
          <w:vertAlign w:val="superscript"/>
        </w:rPr>
        <w:t>22</w:t>
      </w:r>
      <w:r w:rsidRPr="00FB1FA7">
        <w:rPr>
          <w:rFonts w:ascii="Trebuchet MS" w:eastAsia="Yu Gothic UI" w:hAnsi="Trebuchet MS" w:cs="Yu Gothic UI"/>
          <w:color w:val="000000"/>
          <w:sz w:val="18"/>
          <w:szCs w:val="18"/>
        </w:rPr>
        <w:t xml:space="preserve"> A Canaanite woman from that region came out and started shouting, ‘Have mercy on me, Lord, Son of David; my daughter is tormented by a demon.’  </w:t>
      </w:r>
      <w:r w:rsidRPr="00FB1FA7">
        <w:rPr>
          <w:rFonts w:ascii="Trebuchet MS" w:eastAsia="Yu Gothic UI" w:hAnsi="Trebuchet MS" w:cs="Yu Gothic UI"/>
          <w:color w:val="000000"/>
          <w:sz w:val="18"/>
          <w:szCs w:val="18"/>
          <w:vertAlign w:val="superscript"/>
        </w:rPr>
        <w:t>23</w:t>
      </w:r>
      <w:r w:rsidRPr="00FB1FA7">
        <w:rPr>
          <w:rFonts w:ascii="Trebuchet MS" w:eastAsia="Yu Gothic UI" w:hAnsi="Trebuchet MS" w:cs="Yu Gothic UI"/>
          <w:color w:val="000000"/>
          <w:sz w:val="18"/>
          <w:szCs w:val="18"/>
        </w:rPr>
        <w:t xml:space="preserve"> But he did not answer her at all.  And his disciples came and urged him, saying, ‘Send her away, for she keeps shouting after us.’  </w:t>
      </w:r>
      <w:r w:rsidRPr="00FB1FA7">
        <w:rPr>
          <w:rFonts w:ascii="Trebuchet MS" w:eastAsia="Yu Gothic UI" w:hAnsi="Trebuchet MS" w:cs="Yu Gothic UI"/>
          <w:color w:val="000000"/>
          <w:sz w:val="18"/>
          <w:szCs w:val="18"/>
          <w:vertAlign w:val="superscript"/>
        </w:rPr>
        <w:t>24</w:t>
      </w:r>
      <w:r w:rsidRPr="00FB1FA7">
        <w:rPr>
          <w:rFonts w:ascii="Trebuchet MS" w:eastAsia="Yu Gothic UI" w:hAnsi="Trebuchet MS" w:cs="Yu Gothic UI"/>
          <w:color w:val="000000"/>
          <w:sz w:val="18"/>
          <w:szCs w:val="18"/>
        </w:rPr>
        <w:t xml:space="preserve"> He answered, </w:t>
      </w:r>
      <w:r w:rsidRPr="00FB1FA7">
        <w:rPr>
          <w:rFonts w:ascii="Trebuchet MS" w:eastAsia="Yu Gothic UI" w:hAnsi="Trebuchet MS" w:cs="Yu Gothic UI"/>
          <w:color w:val="FF0000"/>
          <w:sz w:val="18"/>
          <w:szCs w:val="18"/>
        </w:rPr>
        <w:t>‘I was sent only to the lost sheep of the house of Israel</w:t>
      </w:r>
      <w:r w:rsidRPr="00FB1FA7">
        <w:rPr>
          <w:rFonts w:ascii="Trebuchet MS" w:eastAsia="Yu Gothic UI" w:hAnsi="Trebuchet MS" w:cs="Yu Gothic UI"/>
          <w:color w:val="000000"/>
          <w:sz w:val="18"/>
          <w:szCs w:val="18"/>
        </w:rPr>
        <w:t xml:space="preserve">.’  </w:t>
      </w:r>
      <w:r w:rsidRPr="00FB1FA7">
        <w:rPr>
          <w:rFonts w:ascii="Trebuchet MS" w:eastAsia="Yu Gothic UI" w:hAnsi="Trebuchet MS" w:cs="Yu Gothic UI"/>
          <w:color w:val="000000"/>
          <w:sz w:val="18"/>
          <w:szCs w:val="18"/>
          <w:vertAlign w:val="superscript"/>
        </w:rPr>
        <w:t>25</w:t>
      </w:r>
      <w:r w:rsidRPr="00FB1FA7">
        <w:rPr>
          <w:rFonts w:ascii="Trebuchet MS" w:eastAsia="Yu Gothic UI" w:hAnsi="Trebuchet MS" w:cs="Yu Gothic UI"/>
          <w:color w:val="000000"/>
          <w:sz w:val="18"/>
          <w:szCs w:val="18"/>
        </w:rPr>
        <w:t xml:space="preserve"> But she came and knelt before him,</w:t>
      </w:r>
      <w:r>
        <w:rPr>
          <w:rFonts w:ascii="Trebuchet MS" w:eastAsia="Yu Gothic UI" w:hAnsi="Trebuchet MS" w:cs="Yu Gothic UI"/>
          <w:color w:val="000000"/>
          <w:sz w:val="18"/>
          <w:szCs w:val="18"/>
        </w:rPr>
        <w:t xml:space="preserve"> </w:t>
      </w:r>
      <w:r w:rsidRPr="00FB1FA7">
        <w:rPr>
          <w:rFonts w:ascii="Trebuchet MS" w:eastAsia="Yu Gothic UI" w:hAnsi="Trebuchet MS" w:cs="Yu Gothic UI"/>
          <w:color w:val="000000"/>
          <w:sz w:val="18"/>
          <w:szCs w:val="18"/>
        </w:rPr>
        <w:t xml:space="preserve">saying, ‘Lord, help me.’  </w:t>
      </w:r>
      <w:r w:rsidRPr="00FB1FA7">
        <w:rPr>
          <w:rFonts w:ascii="Trebuchet MS" w:eastAsia="Yu Gothic UI" w:hAnsi="Trebuchet MS" w:cs="Yu Gothic UI"/>
          <w:color w:val="000000"/>
          <w:sz w:val="18"/>
          <w:szCs w:val="18"/>
          <w:vertAlign w:val="superscript"/>
        </w:rPr>
        <w:t>26</w:t>
      </w:r>
      <w:r w:rsidRPr="00FB1FA7">
        <w:rPr>
          <w:rFonts w:ascii="Trebuchet MS" w:eastAsia="Yu Gothic UI" w:hAnsi="Trebuchet MS" w:cs="Yu Gothic UI"/>
          <w:color w:val="000000"/>
          <w:sz w:val="18"/>
          <w:szCs w:val="18"/>
        </w:rPr>
        <w:t xml:space="preserve"> He answered, ‘</w:t>
      </w:r>
      <w:r w:rsidRPr="00FB1FA7">
        <w:rPr>
          <w:rFonts w:ascii="Trebuchet MS" w:eastAsia="Yu Gothic UI" w:hAnsi="Trebuchet MS" w:cs="Yu Gothic UI"/>
          <w:color w:val="FF0000"/>
          <w:sz w:val="18"/>
          <w:szCs w:val="18"/>
        </w:rPr>
        <w:t>It is not fair to take the children’s food and throw it to the dogs</w:t>
      </w:r>
      <w:r w:rsidRPr="00FB1FA7">
        <w:rPr>
          <w:rFonts w:ascii="Trebuchet MS" w:eastAsia="Yu Gothic UI" w:hAnsi="Trebuchet MS" w:cs="Yu Gothic UI"/>
          <w:color w:val="000000"/>
          <w:sz w:val="18"/>
          <w:szCs w:val="18"/>
        </w:rPr>
        <w:t xml:space="preserve">.’  </w:t>
      </w:r>
      <w:r w:rsidRPr="00FB1FA7">
        <w:rPr>
          <w:rFonts w:ascii="Trebuchet MS" w:eastAsia="Yu Gothic UI" w:hAnsi="Trebuchet MS" w:cs="Yu Gothic UI"/>
          <w:color w:val="000000"/>
          <w:sz w:val="18"/>
          <w:szCs w:val="18"/>
          <w:vertAlign w:val="superscript"/>
        </w:rPr>
        <w:t>27</w:t>
      </w:r>
      <w:r w:rsidRPr="00FB1FA7">
        <w:rPr>
          <w:rFonts w:ascii="Trebuchet MS" w:eastAsia="Yu Gothic UI" w:hAnsi="Trebuchet MS" w:cs="Yu Gothic UI"/>
          <w:color w:val="000000"/>
          <w:sz w:val="18"/>
          <w:szCs w:val="18"/>
        </w:rPr>
        <w:t xml:space="preserve"> She said, ‘Yes, Lord, yet even the dogs eat the crumbs that fall from their masters’ table.’  </w:t>
      </w:r>
      <w:r w:rsidRPr="00FB1FA7">
        <w:rPr>
          <w:rFonts w:ascii="Trebuchet MS" w:eastAsia="Yu Gothic UI" w:hAnsi="Trebuchet MS" w:cs="Yu Gothic UI"/>
          <w:color w:val="000000"/>
          <w:sz w:val="18"/>
          <w:szCs w:val="18"/>
          <w:vertAlign w:val="superscript"/>
        </w:rPr>
        <w:t>28</w:t>
      </w:r>
      <w:r w:rsidRPr="00FB1FA7">
        <w:rPr>
          <w:rFonts w:ascii="Trebuchet MS" w:eastAsia="Yu Gothic UI" w:hAnsi="Trebuchet MS" w:cs="Yu Gothic UI"/>
          <w:color w:val="000000"/>
          <w:sz w:val="18"/>
          <w:szCs w:val="18"/>
        </w:rPr>
        <w:t xml:space="preserve"> Then Jesus answered her, ‘</w:t>
      </w:r>
      <w:r w:rsidRPr="00FB1FA7">
        <w:rPr>
          <w:rFonts w:ascii="Trebuchet MS" w:eastAsia="Yu Gothic UI" w:hAnsi="Trebuchet MS" w:cs="Yu Gothic UI"/>
          <w:color w:val="FF0000"/>
          <w:sz w:val="18"/>
          <w:szCs w:val="18"/>
        </w:rPr>
        <w:t>Woman, great is your faith!  Let it be done for you as you wish</w:t>
      </w:r>
      <w:r w:rsidRPr="00FB1FA7">
        <w:rPr>
          <w:rFonts w:ascii="Trebuchet MS" w:eastAsia="Yu Gothic UI" w:hAnsi="Trebuchet MS" w:cs="Yu Gothic UI"/>
          <w:color w:val="000000"/>
          <w:sz w:val="18"/>
          <w:szCs w:val="18"/>
        </w:rPr>
        <w:t>.’  And her daughter was healed instantly.”</w:t>
      </w:r>
      <w:r>
        <w:rPr>
          <w:rFonts w:ascii="Yu Gothic UI" w:eastAsia="Yu Gothic UI" w:cs="Yu Gothic UI"/>
          <w:color w:val="000000"/>
          <w:sz w:val="22"/>
          <w:szCs w:val="22"/>
        </w:rPr>
        <w:t xml:space="preserve">  </w:t>
      </w:r>
      <w:r w:rsidRPr="00046FBC">
        <w:rPr>
          <w:rFonts w:ascii="Trebuchet MS" w:eastAsia="Yu Gothic UI" w:hAnsi="Trebuchet MS" w:cs="Yu Gothic UI"/>
          <w:color w:val="000000"/>
          <w:sz w:val="20"/>
        </w:rPr>
        <w:t>[Matt 15:10-28 NRSV]</w:t>
      </w:r>
    </w:p>
    <w:p w14:paraId="2A9470A5" w14:textId="77777777" w:rsidR="00046FBC" w:rsidRDefault="00046FBC" w:rsidP="00046FBC">
      <w:pPr>
        <w:tabs>
          <w:tab w:val="left" w:pos="-1245"/>
          <w:tab w:val="left" w:pos="-720"/>
          <w:tab w:val="left" w:pos="0"/>
          <w:tab w:val="left" w:pos="373"/>
        </w:tabs>
        <w:jc w:val="both"/>
        <w:rPr>
          <w:rFonts w:ascii="Yu Gothic UI" w:eastAsia="Yu Gothic UI" w:cs="Yu Gothic UI"/>
          <w:color w:val="000000"/>
          <w:sz w:val="22"/>
          <w:szCs w:val="22"/>
        </w:rPr>
      </w:pPr>
    </w:p>
    <w:p w14:paraId="226BD716" w14:textId="457906A4" w:rsidR="00024A3A" w:rsidRDefault="00BC731F" w:rsidP="00157BFD">
      <w:pPr>
        <w:tabs>
          <w:tab w:val="left" w:pos="-1245"/>
          <w:tab w:val="left" w:pos="-720"/>
          <w:tab w:val="left" w:pos="0"/>
          <w:tab w:val="left" w:pos="373"/>
        </w:tabs>
        <w:jc w:val="both"/>
        <w:rPr>
          <w:rFonts w:ascii="Trebuchet MS" w:eastAsia="Yu Gothic UI" w:hAnsi="Trebuchet MS" w:cs="Yu Gothic UI"/>
          <w:color w:val="000000"/>
          <w:sz w:val="22"/>
          <w:szCs w:val="22"/>
        </w:rPr>
      </w:pPr>
      <w:r>
        <w:rPr>
          <w:rFonts w:ascii="Trebuchet MS" w:eastAsia="Yu Gothic UI" w:hAnsi="Trebuchet MS" w:cs="Yu Gothic UI"/>
          <w:color w:val="000000"/>
          <w:sz w:val="22"/>
          <w:szCs w:val="22"/>
        </w:rPr>
        <w:t>As is so often the case in Ordinary Time, it’s not immediately obvious what the connection is between the various Lections, but this week, any one of them would make excellent sermon material! The OT passage has been one of my favourite stories since childhood – the story of Joseph, now second-in-command to Pharoah over the whole land of Egypt, as he confronts and then embraces his brothers, who had sold him into captivity. However, I’m sure you are well acquainted with the story</w:t>
      </w:r>
      <w:r w:rsidR="00024A3A">
        <w:rPr>
          <w:rFonts w:ascii="Trebuchet MS" w:eastAsia="Yu Gothic UI" w:hAnsi="Trebuchet MS" w:cs="Yu Gothic UI"/>
          <w:color w:val="000000"/>
          <w:sz w:val="22"/>
          <w:szCs w:val="22"/>
        </w:rPr>
        <w:t>, although if you’re relying on the ‘Joseph and the Amazing Technicolor Dreamcoat’ (Rice/Lloyd-Webber) version, I would strongly advise you to read the original! Anyway, we’ll leave it there for today.</w:t>
      </w:r>
    </w:p>
    <w:p w14:paraId="1A322D9E" w14:textId="77777777" w:rsidR="00157BFD" w:rsidRPr="00CB74E2" w:rsidRDefault="00157BFD" w:rsidP="00157BFD">
      <w:pPr>
        <w:tabs>
          <w:tab w:val="left" w:pos="-1245"/>
          <w:tab w:val="left" w:pos="-720"/>
          <w:tab w:val="left" w:pos="0"/>
          <w:tab w:val="left" w:pos="373"/>
        </w:tabs>
        <w:jc w:val="both"/>
      </w:pPr>
    </w:p>
    <w:p w14:paraId="78B4562B" w14:textId="1BB383B2" w:rsidR="00D8430C" w:rsidRPr="00157BFD" w:rsidRDefault="00030515" w:rsidP="00046FBC">
      <w:pPr>
        <w:tabs>
          <w:tab w:val="left" w:pos="-1245"/>
          <w:tab w:val="left" w:pos="-720"/>
          <w:tab w:val="left" w:pos="0"/>
          <w:tab w:val="left" w:pos="373"/>
        </w:tabs>
        <w:jc w:val="both"/>
        <w:rPr>
          <w:rFonts w:ascii="Trebuchet MS" w:eastAsia="Yu Gothic UI" w:hAnsi="Trebuchet MS" w:cs="Yu Gothic UI"/>
          <w:color w:val="000000"/>
          <w:sz w:val="22"/>
          <w:szCs w:val="22"/>
        </w:rPr>
      </w:pPr>
      <w:r w:rsidRPr="00157BFD">
        <w:rPr>
          <w:rFonts w:ascii="Trebuchet MS" w:eastAsia="Yu Gothic UI" w:hAnsi="Trebuchet MS" w:cs="Yu Gothic UI"/>
          <w:color w:val="000000"/>
          <w:sz w:val="22"/>
          <w:szCs w:val="22"/>
        </w:rPr>
        <w:t xml:space="preserve">The Epistle reading is from St Paul’s letter to the church in Rome, Ch.11.  You may not be aware of this, but many preachers </w:t>
      </w:r>
      <w:r w:rsidR="00CB4239">
        <w:rPr>
          <w:rFonts w:ascii="Trebuchet MS" w:eastAsia="Yu Gothic UI" w:hAnsi="Trebuchet MS" w:cs="Yu Gothic UI"/>
          <w:color w:val="000000"/>
          <w:sz w:val="22"/>
          <w:szCs w:val="22"/>
        </w:rPr>
        <w:t xml:space="preserve">studiously </w:t>
      </w:r>
      <w:r w:rsidRPr="00157BFD">
        <w:rPr>
          <w:rFonts w:ascii="Trebuchet MS" w:eastAsia="Yu Gothic UI" w:hAnsi="Trebuchet MS" w:cs="Yu Gothic UI"/>
          <w:color w:val="000000"/>
          <w:sz w:val="22"/>
          <w:szCs w:val="22"/>
        </w:rPr>
        <w:t>avoid Chs. 9, 10 &amp; 11 of Romans and jump straight from the end of Ch.8 to the beginning of Ch.12!</w:t>
      </w:r>
      <w:r w:rsidR="00D8430C" w:rsidRPr="00157BFD">
        <w:rPr>
          <w:rFonts w:ascii="Trebuchet MS" w:eastAsia="Yu Gothic UI" w:hAnsi="Trebuchet MS" w:cs="Yu Gothic UI"/>
          <w:color w:val="000000"/>
          <w:sz w:val="22"/>
          <w:szCs w:val="22"/>
        </w:rPr>
        <w:t xml:space="preserve"> </w:t>
      </w:r>
      <w:r w:rsidR="00157BFD" w:rsidRPr="00157BFD">
        <w:rPr>
          <w:rFonts w:ascii="Trebuchet MS" w:eastAsia="Yu Gothic UI" w:hAnsi="Trebuchet MS" w:cs="Yu Gothic UI"/>
          <w:color w:val="000000"/>
          <w:sz w:val="22"/>
          <w:szCs w:val="22"/>
        </w:rPr>
        <w:t>Paul</w:t>
      </w:r>
      <w:r w:rsidR="00D8430C" w:rsidRPr="00157BFD">
        <w:rPr>
          <w:rFonts w:ascii="Trebuchet MS" w:eastAsia="Yu Gothic UI" w:hAnsi="Trebuchet MS" w:cs="Yu Gothic UI"/>
          <w:color w:val="000000"/>
          <w:sz w:val="22"/>
          <w:szCs w:val="22"/>
        </w:rPr>
        <w:t xml:space="preserve"> concludes Ch.8 with th</w:t>
      </w:r>
      <w:r w:rsidR="00157BFD" w:rsidRPr="00157BFD">
        <w:rPr>
          <w:rFonts w:ascii="Trebuchet MS" w:eastAsia="Yu Gothic UI" w:hAnsi="Trebuchet MS" w:cs="Yu Gothic UI"/>
          <w:color w:val="000000"/>
          <w:sz w:val="22"/>
          <w:szCs w:val="22"/>
        </w:rPr>
        <w:t>os</w:t>
      </w:r>
      <w:r w:rsidR="00D8430C" w:rsidRPr="00157BFD">
        <w:rPr>
          <w:rFonts w:ascii="Trebuchet MS" w:eastAsia="Yu Gothic UI" w:hAnsi="Trebuchet MS" w:cs="Yu Gothic UI"/>
          <w:color w:val="000000"/>
          <w:sz w:val="22"/>
          <w:szCs w:val="22"/>
        </w:rPr>
        <w:t>e stirring words of spiritual faith</w:t>
      </w:r>
      <w:r w:rsidR="00B13FA1" w:rsidRPr="00157BFD">
        <w:rPr>
          <w:rFonts w:ascii="Trebuchet MS" w:eastAsia="Yu Gothic UI" w:hAnsi="Trebuchet MS" w:cs="Yu Gothic UI"/>
          <w:color w:val="000000"/>
          <w:sz w:val="22"/>
          <w:szCs w:val="22"/>
        </w:rPr>
        <w:t xml:space="preserve">: </w:t>
      </w:r>
      <w:r w:rsidR="00B13FA1" w:rsidRPr="00157BFD">
        <w:rPr>
          <w:rFonts w:ascii="Trebuchet MS" w:eastAsia="Yu Gothic UI" w:hAnsi="Trebuchet MS" w:cs="Yu Gothic UI"/>
          <w:i/>
          <w:iCs/>
          <w:color w:val="000000"/>
          <w:sz w:val="22"/>
          <w:szCs w:val="22"/>
        </w:rPr>
        <w:t>“</w:t>
      </w:r>
      <w:r w:rsidR="00D8430C" w:rsidRPr="00157BFD">
        <w:rPr>
          <w:rFonts w:ascii="Trebuchet MS" w:hAnsi="Trebuchet MS" w:cs="Calibri"/>
          <w:i/>
          <w:iCs/>
          <w:sz w:val="22"/>
          <w:szCs w:val="22"/>
          <w:vertAlign w:val="superscript"/>
          <w:lang w:val="en-US"/>
        </w:rPr>
        <w:t>38 </w:t>
      </w:r>
      <w:r w:rsidR="00D8430C" w:rsidRPr="00157BFD">
        <w:rPr>
          <w:rFonts w:ascii="Trebuchet MS" w:hAnsi="Trebuchet MS" w:cs="Calibri"/>
          <w:i/>
          <w:iCs/>
          <w:sz w:val="22"/>
          <w:szCs w:val="22"/>
          <w:lang w:val="en-US"/>
        </w:rPr>
        <w:t xml:space="preserve">For I am convinced that neither </w:t>
      </w:r>
      <w:r w:rsidR="00D8430C" w:rsidRPr="00157BFD">
        <w:rPr>
          <w:rFonts w:ascii="Trebuchet MS" w:hAnsi="Trebuchet MS" w:cs="Calibri"/>
          <w:i/>
          <w:iCs/>
          <w:color w:val="000000"/>
          <w:sz w:val="22"/>
          <w:szCs w:val="22"/>
          <w:lang w:val="en-US"/>
        </w:rPr>
        <w:t>death</w:t>
      </w:r>
      <w:r w:rsidR="00D8430C" w:rsidRPr="00157BFD">
        <w:rPr>
          <w:rFonts w:ascii="Trebuchet MS" w:hAnsi="Trebuchet MS" w:cs="Calibri"/>
          <w:i/>
          <w:iCs/>
          <w:sz w:val="22"/>
          <w:szCs w:val="22"/>
          <w:lang w:val="en-US"/>
        </w:rPr>
        <w:t xml:space="preserve">, nor life, nor angels, nor rulers, nor things present, nor things to come, nor powers, </w:t>
      </w:r>
      <w:r w:rsidR="00D8430C" w:rsidRPr="00157BFD">
        <w:rPr>
          <w:rFonts w:ascii="Trebuchet MS" w:hAnsi="Trebuchet MS" w:cs="Calibri"/>
          <w:i/>
          <w:iCs/>
          <w:sz w:val="22"/>
          <w:szCs w:val="22"/>
          <w:vertAlign w:val="superscript"/>
          <w:lang w:val="en-US"/>
        </w:rPr>
        <w:t>39 </w:t>
      </w:r>
      <w:r w:rsidR="00D8430C" w:rsidRPr="00157BFD">
        <w:rPr>
          <w:rFonts w:ascii="Trebuchet MS" w:hAnsi="Trebuchet MS" w:cs="Calibri"/>
          <w:i/>
          <w:iCs/>
          <w:sz w:val="22"/>
          <w:szCs w:val="22"/>
          <w:lang w:val="en-US"/>
        </w:rPr>
        <w:t>nor height, nor depth, nor anything else in all creation, will be able to separate us from the love of God in Christ Jesus our Lord.</w:t>
      </w:r>
      <w:r w:rsidR="00D8430C" w:rsidRPr="00157BFD">
        <w:rPr>
          <w:rFonts w:ascii="Trebuchet MS" w:hAnsi="Trebuchet MS" w:cs="Calibri"/>
          <w:i/>
          <w:iCs/>
          <w:sz w:val="22"/>
          <w:szCs w:val="22"/>
          <w:lang w:val="en-US"/>
        </w:rPr>
        <w:t>”</w:t>
      </w:r>
      <w:r w:rsidR="00D8430C" w:rsidRPr="00157BFD">
        <w:rPr>
          <w:rFonts w:ascii="Trebuchet MS" w:hAnsi="Trebuchet MS" w:cs="Calibri"/>
          <w:sz w:val="22"/>
          <w:szCs w:val="22"/>
          <w:lang w:val="en-US"/>
        </w:rPr>
        <w:t xml:space="preserve"> And then </w:t>
      </w:r>
      <w:r w:rsidR="00157BFD">
        <w:rPr>
          <w:rFonts w:ascii="Trebuchet MS" w:hAnsi="Trebuchet MS" w:cs="Calibri"/>
          <w:sz w:val="22"/>
          <w:szCs w:val="22"/>
          <w:lang w:val="en-US"/>
        </w:rPr>
        <w:t xml:space="preserve">he </w:t>
      </w:r>
      <w:r w:rsidR="00D8430C" w:rsidRPr="00157BFD">
        <w:rPr>
          <w:rFonts w:ascii="Trebuchet MS" w:hAnsi="Trebuchet MS" w:cs="Calibri"/>
          <w:sz w:val="22"/>
          <w:szCs w:val="22"/>
          <w:lang w:val="en-US"/>
        </w:rPr>
        <w:t xml:space="preserve">starts the intensely practical part of his letter in Ch.12 with: </w:t>
      </w:r>
      <w:r w:rsidR="00B13FA1" w:rsidRPr="00157BFD">
        <w:rPr>
          <w:rFonts w:ascii="Trebuchet MS" w:hAnsi="Trebuchet MS" w:cs="Calibri"/>
          <w:i/>
          <w:iCs/>
          <w:sz w:val="22"/>
          <w:szCs w:val="22"/>
          <w:lang w:val="en-US"/>
        </w:rPr>
        <w:t>“</w:t>
      </w:r>
      <w:r w:rsidR="00B13FA1" w:rsidRPr="00157BFD">
        <w:rPr>
          <w:rFonts w:ascii="Trebuchet MS" w:hAnsi="Trebuchet MS" w:cs="Calibri"/>
          <w:i/>
          <w:iCs/>
          <w:sz w:val="22"/>
          <w:szCs w:val="22"/>
          <w:vertAlign w:val="superscript"/>
          <w:lang w:val="en-US"/>
        </w:rPr>
        <w:t>1</w:t>
      </w:r>
      <w:r w:rsidR="00D8430C" w:rsidRPr="00157BFD">
        <w:rPr>
          <w:rFonts w:ascii="Trebuchet MS" w:eastAsia="Yu Gothic UI" w:hAnsi="Trebuchet MS" w:cs="Yu Gothic UI"/>
          <w:i/>
          <w:iCs/>
          <w:color w:val="000000"/>
          <w:sz w:val="22"/>
          <w:szCs w:val="22"/>
          <w:lang w:val="en-US"/>
        </w:rPr>
        <w:t xml:space="preserve">I appeal to you therefore, brothers and sisters, by the mercies of God, to present your bodies as a living sacrifice, holy and acceptable to God, which is your spiritual worship. </w:t>
      </w:r>
      <w:r w:rsidR="00D8430C" w:rsidRPr="00157BFD">
        <w:rPr>
          <w:rFonts w:ascii="Trebuchet MS" w:eastAsia="Yu Gothic UI" w:hAnsi="Trebuchet MS" w:cs="Yu Gothic UI"/>
          <w:i/>
          <w:iCs/>
          <w:color w:val="000000"/>
          <w:sz w:val="22"/>
          <w:szCs w:val="22"/>
          <w:vertAlign w:val="superscript"/>
          <w:lang w:val="en-US"/>
        </w:rPr>
        <w:t>2 </w:t>
      </w:r>
      <w:r w:rsidR="00D8430C" w:rsidRPr="00157BFD">
        <w:rPr>
          <w:rFonts w:ascii="Trebuchet MS" w:eastAsia="Yu Gothic UI" w:hAnsi="Trebuchet MS" w:cs="Yu Gothic UI"/>
          <w:i/>
          <w:iCs/>
          <w:color w:val="000000"/>
          <w:sz w:val="22"/>
          <w:szCs w:val="22"/>
          <w:lang w:val="en-US"/>
        </w:rPr>
        <w:t>Do not be conformed to this world, but be transformed by the renewing of your minds, so that you may discern what is the will of God—what is good and acceptable and perfect.</w:t>
      </w:r>
      <w:r w:rsidR="00B13FA1" w:rsidRPr="00157BFD">
        <w:rPr>
          <w:rFonts w:ascii="Trebuchet MS" w:eastAsia="Yu Gothic UI" w:hAnsi="Trebuchet MS" w:cs="Yu Gothic UI"/>
          <w:color w:val="000000"/>
          <w:sz w:val="22"/>
          <w:szCs w:val="22"/>
          <w:lang w:val="en-US"/>
        </w:rPr>
        <w:t xml:space="preserve">” </w:t>
      </w:r>
      <w:r w:rsidR="00B13FA1" w:rsidRPr="00157BFD">
        <w:rPr>
          <w:rFonts w:ascii="Trebuchet MS" w:eastAsia="Yu Gothic UI" w:hAnsi="Trebuchet MS" w:cs="Yu Gothic UI"/>
          <w:color w:val="000000"/>
          <w:sz w:val="22"/>
          <w:szCs w:val="22"/>
        </w:rPr>
        <w:t xml:space="preserve">In between these two very well-known scriptures, Paul goes </w:t>
      </w:r>
      <w:r w:rsidR="00CB4239">
        <w:rPr>
          <w:rFonts w:ascii="Trebuchet MS" w:eastAsia="Yu Gothic UI" w:hAnsi="Trebuchet MS" w:cs="Yu Gothic UI"/>
          <w:color w:val="000000"/>
          <w:sz w:val="22"/>
          <w:szCs w:val="22"/>
        </w:rPr>
        <w:t>o</w:t>
      </w:r>
      <w:r w:rsidR="00B13FA1" w:rsidRPr="00157BFD">
        <w:rPr>
          <w:rFonts w:ascii="Trebuchet MS" w:eastAsia="Yu Gothic UI" w:hAnsi="Trebuchet MS" w:cs="Yu Gothic UI"/>
          <w:color w:val="000000"/>
          <w:sz w:val="22"/>
          <w:szCs w:val="22"/>
        </w:rPr>
        <w:t>n</w:t>
      </w:r>
      <w:r w:rsidR="00157BFD">
        <w:rPr>
          <w:rFonts w:ascii="Trebuchet MS" w:eastAsia="Yu Gothic UI" w:hAnsi="Trebuchet MS" w:cs="Yu Gothic UI"/>
          <w:color w:val="000000"/>
          <w:sz w:val="22"/>
          <w:szCs w:val="22"/>
        </w:rPr>
        <w:t xml:space="preserve">to </w:t>
      </w:r>
      <w:r w:rsidR="00B13FA1" w:rsidRPr="00157BFD">
        <w:rPr>
          <w:rFonts w:ascii="Trebuchet MS" w:eastAsia="Yu Gothic UI" w:hAnsi="Trebuchet MS" w:cs="Yu Gothic UI"/>
          <w:color w:val="000000"/>
          <w:sz w:val="22"/>
          <w:szCs w:val="22"/>
        </w:rPr>
        <w:t xml:space="preserve">a major </w:t>
      </w:r>
      <w:r w:rsidR="00157BFD">
        <w:rPr>
          <w:rFonts w:ascii="Trebuchet MS" w:eastAsia="Yu Gothic UI" w:hAnsi="Trebuchet MS" w:cs="Yu Gothic UI"/>
          <w:color w:val="000000"/>
          <w:sz w:val="22"/>
          <w:szCs w:val="22"/>
        </w:rPr>
        <w:t xml:space="preserve">diversion </w:t>
      </w:r>
      <w:r w:rsidR="00B13FA1" w:rsidRPr="00157BFD">
        <w:rPr>
          <w:rFonts w:ascii="Trebuchet MS" w:eastAsia="Yu Gothic UI" w:hAnsi="Trebuchet MS" w:cs="Yu Gothic UI"/>
          <w:color w:val="000000"/>
          <w:sz w:val="22"/>
          <w:szCs w:val="22"/>
        </w:rPr>
        <w:t xml:space="preserve">into the relationship between Israel and the Church, for which there may have been good and understandable reasons in the first century AD, but nowadays are very difficult indeed to interpret. </w:t>
      </w:r>
      <w:r w:rsidR="00CB4239">
        <w:rPr>
          <w:rFonts w:ascii="Trebuchet MS" w:eastAsia="Yu Gothic UI" w:hAnsi="Trebuchet MS" w:cs="Yu Gothic UI"/>
          <w:color w:val="000000"/>
          <w:sz w:val="22"/>
          <w:szCs w:val="22"/>
        </w:rPr>
        <w:t>Sa</w:t>
      </w:r>
      <w:r w:rsidR="00B13FA1" w:rsidRPr="00157BFD">
        <w:rPr>
          <w:rFonts w:ascii="Trebuchet MS" w:eastAsia="Yu Gothic UI" w:hAnsi="Trebuchet MS" w:cs="Yu Gothic UI"/>
          <w:color w:val="000000"/>
          <w:sz w:val="22"/>
          <w:szCs w:val="22"/>
        </w:rPr>
        <w:t>d</w:t>
      </w:r>
      <w:r w:rsidR="00CB4239">
        <w:rPr>
          <w:rFonts w:ascii="Trebuchet MS" w:eastAsia="Yu Gothic UI" w:hAnsi="Trebuchet MS" w:cs="Yu Gothic UI"/>
          <w:color w:val="000000"/>
          <w:sz w:val="22"/>
          <w:szCs w:val="22"/>
        </w:rPr>
        <w:t>ly</w:t>
      </w:r>
      <w:r w:rsidR="00B13FA1" w:rsidRPr="00157BFD">
        <w:rPr>
          <w:rFonts w:ascii="Trebuchet MS" w:eastAsia="Yu Gothic UI" w:hAnsi="Trebuchet MS" w:cs="Yu Gothic UI"/>
          <w:color w:val="000000"/>
          <w:sz w:val="22"/>
          <w:szCs w:val="22"/>
        </w:rPr>
        <w:t>, we have known some Christians who have been seriously led astray following confus</w:t>
      </w:r>
      <w:r w:rsidR="00157BFD">
        <w:rPr>
          <w:rFonts w:ascii="Trebuchet MS" w:eastAsia="Yu Gothic UI" w:hAnsi="Trebuchet MS" w:cs="Yu Gothic UI"/>
          <w:color w:val="000000"/>
          <w:sz w:val="22"/>
          <w:szCs w:val="22"/>
        </w:rPr>
        <w:t xml:space="preserve">ed </w:t>
      </w:r>
      <w:r w:rsidR="00B13FA1" w:rsidRPr="00157BFD">
        <w:rPr>
          <w:rFonts w:ascii="Trebuchet MS" w:eastAsia="Yu Gothic UI" w:hAnsi="Trebuchet MS" w:cs="Yu Gothic UI"/>
          <w:color w:val="000000"/>
          <w:sz w:val="22"/>
          <w:szCs w:val="22"/>
        </w:rPr>
        <w:t>teaching o</w:t>
      </w:r>
      <w:r w:rsidR="00CB4239">
        <w:rPr>
          <w:rFonts w:ascii="Trebuchet MS" w:eastAsia="Yu Gothic UI" w:hAnsi="Trebuchet MS" w:cs="Yu Gothic UI"/>
          <w:color w:val="000000"/>
          <w:sz w:val="22"/>
          <w:szCs w:val="22"/>
        </w:rPr>
        <w:t>n</w:t>
      </w:r>
      <w:r w:rsidR="00B13FA1" w:rsidRPr="00157BFD">
        <w:rPr>
          <w:rFonts w:ascii="Trebuchet MS" w:eastAsia="Yu Gothic UI" w:hAnsi="Trebuchet MS" w:cs="Yu Gothic UI"/>
          <w:color w:val="000000"/>
          <w:sz w:val="22"/>
          <w:szCs w:val="22"/>
        </w:rPr>
        <w:t xml:space="preserve"> th</w:t>
      </w:r>
      <w:r w:rsidR="00855966">
        <w:rPr>
          <w:rFonts w:ascii="Trebuchet MS" w:eastAsia="Yu Gothic UI" w:hAnsi="Trebuchet MS" w:cs="Yu Gothic UI"/>
          <w:color w:val="000000"/>
          <w:sz w:val="22"/>
          <w:szCs w:val="22"/>
        </w:rPr>
        <w:t>o</w:t>
      </w:r>
      <w:r w:rsidR="00B13FA1" w:rsidRPr="00157BFD">
        <w:rPr>
          <w:rFonts w:ascii="Trebuchet MS" w:eastAsia="Yu Gothic UI" w:hAnsi="Trebuchet MS" w:cs="Yu Gothic UI"/>
          <w:color w:val="000000"/>
          <w:sz w:val="22"/>
          <w:szCs w:val="22"/>
        </w:rPr>
        <w:t xml:space="preserve">se three Chapters.  </w:t>
      </w:r>
      <w:r w:rsidR="00B13FA1" w:rsidRPr="00157BFD">
        <w:rPr>
          <w:rFonts w:ascii="Trebuchet MS" w:eastAsia="Yu Gothic UI" w:hAnsi="Trebuchet MS" w:cs="Yu Gothic UI"/>
          <w:color w:val="000000"/>
          <w:sz w:val="22"/>
          <w:szCs w:val="22"/>
        </w:rPr>
        <w:t xml:space="preserve">Even the Lectionary gives short readings on this Sunday and the two previous ones </w:t>
      </w:r>
      <w:r w:rsidR="00157BFD" w:rsidRPr="00157BFD">
        <w:rPr>
          <w:rFonts w:ascii="Trebuchet MS" w:eastAsia="Yu Gothic UI" w:hAnsi="Trebuchet MS" w:cs="Yu Gothic UI"/>
          <w:color w:val="000000"/>
          <w:sz w:val="22"/>
          <w:szCs w:val="22"/>
        </w:rPr>
        <w:t xml:space="preserve">in Year A </w:t>
      </w:r>
      <w:r w:rsidR="00B13FA1" w:rsidRPr="00157BFD">
        <w:rPr>
          <w:rFonts w:ascii="Trebuchet MS" w:eastAsia="Yu Gothic UI" w:hAnsi="Trebuchet MS" w:cs="Yu Gothic UI"/>
          <w:color w:val="000000"/>
          <w:sz w:val="22"/>
          <w:szCs w:val="22"/>
        </w:rPr>
        <w:t>and never covers it again!</w:t>
      </w:r>
      <w:r w:rsidR="00B13FA1" w:rsidRPr="00157BFD">
        <w:rPr>
          <w:rFonts w:ascii="Trebuchet MS" w:eastAsia="Yu Gothic UI" w:hAnsi="Trebuchet MS" w:cs="Yu Gothic UI"/>
          <w:color w:val="000000"/>
          <w:sz w:val="22"/>
          <w:szCs w:val="22"/>
        </w:rPr>
        <w:t xml:space="preserve">  </w:t>
      </w:r>
      <w:r w:rsidR="00157BFD">
        <w:rPr>
          <w:rFonts w:ascii="Trebuchet MS" w:eastAsia="Yu Gothic UI" w:hAnsi="Trebuchet MS" w:cs="Yu Gothic UI"/>
          <w:color w:val="000000"/>
          <w:sz w:val="22"/>
          <w:szCs w:val="22"/>
        </w:rPr>
        <w:t>So, w</w:t>
      </w:r>
      <w:r w:rsidR="00B13FA1" w:rsidRPr="00157BFD">
        <w:rPr>
          <w:rFonts w:ascii="Trebuchet MS" w:eastAsia="Yu Gothic UI" w:hAnsi="Trebuchet MS" w:cs="Yu Gothic UI"/>
          <w:color w:val="000000"/>
          <w:sz w:val="22"/>
          <w:szCs w:val="22"/>
        </w:rPr>
        <w:t>e’ll leave it there for today</w:t>
      </w:r>
      <w:r w:rsidR="00157BFD">
        <w:rPr>
          <w:rFonts w:ascii="Trebuchet MS" w:eastAsia="Yu Gothic UI" w:hAnsi="Trebuchet MS" w:cs="Yu Gothic UI"/>
          <w:color w:val="000000"/>
          <w:sz w:val="22"/>
          <w:szCs w:val="22"/>
        </w:rPr>
        <w:t>, although I would be happy to talk to anyone who has some serious thoughts on those chapters.</w:t>
      </w:r>
    </w:p>
    <w:p w14:paraId="79362A01" w14:textId="77777777" w:rsidR="00BC731F" w:rsidRDefault="00BC731F" w:rsidP="00046FBC">
      <w:pPr>
        <w:tabs>
          <w:tab w:val="left" w:pos="-1245"/>
          <w:tab w:val="left" w:pos="-720"/>
          <w:tab w:val="left" w:pos="0"/>
          <w:tab w:val="left" w:pos="373"/>
        </w:tabs>
        <w:jc w:val="both"/>
        <w:rPr>
          <w:rFonts w:ascii="Trebuchet MS" w:eastAsia="Yu Gothic UI" w:hAnsi="Trebuchet MS" w:cs="Yu Gothic UI"/>
          <w:color w:val="000000"/>
          <w:sz w:val="22"/>
          <w:szCs w:val="22"/>
        </w:rPr>
      </w:pPr>
    </w:p>
    <w:p w14:paraId="684897B9" w14:textId="5877F6B4" w:rsidR="00046FBC" w:rsidRPr="00FB1FA7" w:rsidRDefault="00CB4239" w:rsidP="00046FBC">
      <w:pPr>
        <w:tabs>
          <w:tab w:val="left" w:pos="-1245"/>
          <w:tab w:val="left" w:pos="-720"/>
          <w:tab w:val="left" w:pos="0"/>
          <w:tab w:val="left" w:pos="373"/>
        </w:tabs>
        <w:jc w:val="both"/>
        <w:rPr>
          <w:rFonts w:ascii="Trebuchet MS" w:eastAsia="Yu Gothic UI" w:hAnsi="Trebuchet MS" w:cs="Yu Gothic UI"/>
          <w:color w:val="000000"/>
          <w:sz w:val="22"/>
          <w:szCs w:val="22"/>
        </w:rPr>
      </w:pPr>
      <w:r>
        <w:rPr>
          <w:rFonts w:ascii="Trebuchet MS" w:eastAsia="Yu Gothic UI" w:hAnsi="Trebuchet MS" w:cs="Yu Gothic UI"/>
          <w:color w:val="000000"/>
          <w:sz w:val="22"/>
          <w:szCs w:val="22"/>
        </w:rPr>
        <w:t>So, t</w:t>
      </w:r>
      <w:r w:rsidR="00B13FA1">
        <w:rPr>
          <w:rFonts w:ascii="Trebuchet MS" w:eastAsia="Yu Gothic UI" w:hAnsi="Trebuchet MS" w:cs="Yu Gothic UI"/>
          <w:color w:val="000000"/>
          <w:sz w:val="22"/>
          <w:szCs w:val="22"/>
        </w:rPr>
        <w:t xml:space="preserve">urning to </w:t>
      </w:r>
      <w:r w:rsidR="00046FBC" w:rsidRPr="00FB1FA7">
        <w:rPr>
          <w:rFonts w:ascii="Trebuchet MS" w:eastAsia="Yu Gothic UI" w:hAnsi="Trebuchet MS" w:cs="Yu Gothic UI"/>
          <w:color w:val="000000"/>
          <w:sz w:val="22"/>
          <w:szCs w:val="22"/>
        </w:rPr>
        <w:t xml:space="preserve">our Gospel reading </w:t>
      </w:r>
      <w:r w:rsidR="00B13FA1">
        <w:rPr>
          <w:rFonts w:ascii="Trebuchet MS" w:eastAsia="Yu Gothic UI" w:hAnsi="Trebuchet MS" w:cs="Yu Gothic UI"/>
          <w:color w:val="000000"/>
          <w:sz w:val="22"/>
          <w:szCs w:val="22"/>
        </w:rPr>
        <w:t>t</w:t>
      </w:r>
      <w:r w:rsidR="00B13FA1" w:rsidRPr="00FB1FA7">
        <w:rPr>
          <w:rFonts w:ascii="Trebuchet MS" w:eastAsia="Yu Gothic UI" w:hAnsi="Trebuchet MS" w:cs="Yu Gothic UI"/>
          <w:color w:val="000000"/>
          <w:sz w:val="22"/>
          <w:szCs w:val="22"/>
        </w:rPr>
        <w:t>oday</w:t>
      </w:r>
      <w:r w:rsidR="00B13FA1">
        <w:rPr>
          <w:rFonts w:ascii="Trebuchet MS" w:eastAsia="Yu Gothic UI" w:hAnsi="Trebuchet MS" w:cs="Yu Gothic UI"/>
          <w:color w:val="000000"/>
          <w:sz w:val="22"/>
          <w:szCs w:val="22"/>
        </w:rPr>
        <w:t>, this also tak</w:t>
      </w:r>
      <w:r w:rsidR="00046FBC" w:rsidRPr="00FB1FA7">
        <w:rPr>
          <w:rFonts w:ascii="Trebuchet MS" w:eastAsia="Yu Gothic UI" w:hAnsi="Trebuchet MS" w:cs="Yu Gothic UI"/>
          <w:color w:val="000000"/>
          <w:sz w:val="22"/>
          <w:szCs w:val="22"/>
        </w:rPr>
        <w:t>es us to a much less well-known part of Matthew’s Gospel; last week we had the ‘walking on water’ passage about which a great deal could be said. That ended Ch.14 and Ch.15 begins with the Pharisees and scribes coming to Jesus and asking Him: “</w:t>
      </w:r>
      <w:r w:rsidR="00046FBC" w:rsidRPr="00FB1FA7">
        <w:rPr>
          <w:rFonts w:ascii="Trebuchet MS" w:eastAsia="Yu Gothic UI" w:hAnsi="Trebuchet MS" w:cs="Yu Gothic UI"/>
          <w:color w:val="000000"/>
          <w:sz w:val="22"/>
          <w:szCs w:val="22"/>
          <w:vertAlign w:val="superscript"/>
        </w:rPr>
        <w:t>2</w:t>
      </w:r>
      <w:r w:rsidR="00046FBC" w:rsidRPr="00FB1FA7">
        <w:rPr>
          <w:rFonts w:ascii="Trebuchet MS" w:eastAsia="Yu Gothic UI" w:hAnsi="Trebuchet MS" w:cs="Yu Gothic UI"/>
          <w:color w:val="000000"/>
          <w:sz w:val="22"/>
          <w:szCs w:val="22"/>
        </w:rPr>
        <w:t xml:space="preserve"> ‘</w:t>
      </w:r>
      <w:r w:rsidR="00046FBC" w:rsidRPr="00FB1FA7">
        <w:rPr>
          <w:rFonts w:ascii="Trebuchet MS" w:eastAsia="Yu Gothic UI" w:hAnsi="Trebuchet MS" w:cs="Yu Gothic UI"/>
          <w:i/>
          <w:iCs/>
          <w:color w:val="000000"/>
          <w:sz w:val="22"/>
          <w:szCs w:val="22"/>
        </w:rPr>
        <w:t>Why do your disciples break the tradition of the elders?  For they do not wash their hands before they eat</w:t>
      </w:r>
      <w:r w:rsidR="00046FBC" w:rsidRPr="00FB1FA7">
        <w:rPr>
          <w:rFonts w:ascii="Trebuchet MS" w:eastAsia="Yu Gothic UI" w:hAnsi="Trebuchet MS" w:cs="Yu Gothic UI"/>
          <w:color w:val="000000"/>
          <w:sz w:val="22"/>
          <w:szCs w:val="22"/>
        </w:rPr>
        <w:t xml:space="preserve">.’” [Matt 15:2] We pick up the narrative in v.10 and in the intervening verses Jesus has one of His </w:t>
      </w:r>
      <w:proofErr w:type="gramStart"/>
      <w:r w:rsidR="00046FBC" w:rsidRPr="00FB1FA7">
        <w:rPr>
          <w:rFonts w:ascii="Trebuchet MS" w:eastAsia="Yu Gothic UI" w:hAnsi="Trebuchet MS" w:cs="Yu Gothic UI"/>
          <w:color w:val="000000"/>
          <w:sz w:val="22"/>
          <w:szCs w:val="22"/>
        </w:rPr>
        <w:t>fairly typical</w:t>
      </w:r>
      <w:proofErr w:type="gramEnd"/>
      <w:r w:rsidR="00046FBC" w:rsidRPr="00FB1FA7">
        <w:rPr>
          <w:rFonts w:ascii="Trebuchet MS" w:eastAsia="Yu Gothic UI" w:hAnsi="Trebuchet MS" w:cs="Yu Gothic UI"/>
          <w:color w:val="000000"/>
          <w:sz w:val="22"/>
          <w:szCs w:val="22"/>
        </w:rPr>
        <w:t xml:space="preserve"> confrontations with the Pharisees that we see throughout Matthew’s Gospel.  </w:t>
      </w:r>
    </w:p>
    <w:p w14:paraId="43F18473" w14:textId="77777777" w:rsidR="00046FBC" w:rsidRPr="00FB1FA7" w:rsidRDefault="00046FBC" w:rsidP="00046FBC">
      <w:pPr>
        <w:tabs>
          <w:tab w:val="left" w:pos="-1245"/>
          <w:tab w:val="left" w:pos="-720"/>
          <w:tab w:val="left" w:pos="0"/>
          <w:tab w:val="left" w:pos="373"/>
        </w:tabs>
        <w:jc w:val="both"/>
        <w:rPr>
          <w:rFonts w:ascii="Trebuchet MS" w:eastAsia="Yu Gothic UI" w:hAnsi="Trebuchet MS" w:cs="Yu Gothic UI"/>
          <w:color w:val="000000"/>
          <w:sz w:val="22"/>
          <w:szCs w:val="22"/>
        </w:rPr>
      </w:pPr>
    </w:p>
    <w:p w14:paraId="72B34FC2" w14:textId="6170082C" w:rsidR="00157BFD" w:rsidRDefault="00157BFD" w:rsidP="00046FBC">
      <w:pPr>
        <w:tabs>
          <w:tab w:val="left" w:pos="-1245"/>
          <w:tab w:val="left" w:pos="-720"/>
          <w:tab w:val="left" w:pos="0"/>
          <w:tab w:val="left" w:pos="373"/>
        </w:tabs>
        <w:jc w:val="both"/>
        <w:rPr>
          <w:rFonts w:ascii="Trebuchet MS" w:eastAsia="Yu Gothic UI" w:hAnsi="Trebuchet MS" w:cs="Yu Gothic UI"/>
          <w:color w:val="000000"/>
          <w:sz w:val="22"/>
          <w:szCs w:val="22"/>
        </w:rPr>
      </w:pPr>
      <w:r>
        <w:rPr>
          <w:rFonts w:ascii="Trebuchet MS" w:eastAsia="Yu Gothic UI" w:hAnsi="Trebuchet MS" w:cs="Yu Gothic UI"/>
          <w:color w:val="000000"/>
          <w:sz w:val="22"/>
          <w:szCs w:val="22"/>
        </w:rPr>
        <w:t xml:space="preserve">Today’s </w:t>
      </w:r>
      <w:r w:rsidR="00046FBC" w:rsidRPr="00FB1FA7">
        <w:rPr>
          <w:rFonts w:ascii="Trebuchet MS" w:eastAsia="Yu Gothic UI" w:hAnsi="Trebuchet MS" w:cs="Yu Gothic UI"/>
          <w:color w:val="000000"/>
          <w:sz w:val="22"/>
          <w:szCs w:val="22"/>
        </w:rPr>
        <w:t xml:space="preserve">reading is in two quite separate sections vv.10-20 and vv.21-28; the first section is dealing </w:t>
      </w:r>
      <w:r w:rsidR="00CB4239">
        <w:rPr>
          <w:rFonts w:ascii="Trebuchet MS" w:eastAsia="Yu Gothic UI" w:hAnsi="Trebuchet MS" w:cs="Yu Gothic UI"/>
          <w:color w:val="000000"/>
          <w:sz w:val="22"/>
          <w:szCs w:val="22"/>
        </w:rPr>
        <w:t xml:space="preserve">directly </w:t>
      </w:r>
      <w:r w:rsidR="00046FBC" w:rsidRPr="00FB1FA7">
        <w:rPr>
          <w:rFonts w:ascii="Trebuchet MS" w:eastAsia="Yu Gothic UI" w:hAnsi="Trebuchet MS" w:cs="Yu Gothic UI"/>
          <w:color w:val="000000"/>
          <w:sz w:val="22"/>
          <w:szCs w:val="22"/>
        </w:rPr>
        <w:t>with th</w:t>
      </w:r>
      <w:r w:rsidR="00CB4239">
        <w:rPr>
          <w:rFonts w:ascii="Trebuchet MS" w:eastAsia="Yu Gothic UI" w:hAnsi="Trebuchet MS" w:cs="Yu Gothic UI"/>
          <w:color w:val="000000"/>
          <w:sz w:val="22"/>
          <w:szCs w:val="22"/>
        </w:rPr>
        <w:t>at</w:t>
      </w:r>
      <w:r w:rsidR="00046FBC" w:rsidRPr="00FB1FA7">
        <w:rPr>
          <w:rFonts w:ascii="Trebuchet MS" w:eastAsia="Yu Gothic UI" w:hAnsi="Trebuchet MS" w:cs="Yu Gothic UI"/>
          <w:color w:val="000000"/>
          <w:sz w:val="22"/>
          <w:szCs w:val="22"/>
        </w:rPr>
        <w:t xml:space="preserve"> question in v.2 and is what I want to focus on briefly this morning.  The Hebrew ceremony of ‘ritual cleansing’ from what was ‘unclean’ was hardly something extra-biblical that was invented by the Pharisees and other dogmatic ‘law-keepers’ but is very clearly spelt out in the </w:t>
      </w:r>
      <w:r w:rsidR="00046FBC" w:rsidRPr="00FB1FA7">
        <w:rPr>
          <w:rFonts w:ascii="Trebuchet MS" w:eastAsia="Yu Gothic UI" w:hAnsi="Trebuchet MS" w:cs="Yu Gothic UI"/>
          <w:i/>
          <w:iCs/>
          <w:color w:val="000000"/>
          <w:sz w:val="22"/>
          <w:szCs w:val="22"/>
        </w:rPr>
        <w:t>Torah</w:t>
      </w:r>
      <w:r w:rsidR="00046FBC" w:rsidRPr="00FB1FA7">
        <w:rPr>
          <w:rFonts w:ascii="Trebuchet MS" w:eastAsia="Yu Gothic UI" w:hAnsi="Trebuchet MS" w:cs="Yu Gothic UI"/>
          <w:color w:val="000000"/>
          <w:sz w:val="22"/>
          <w:szCs w:val="22"/>
        </w:rPr>
        <w:t xml:space="preserve"> (the Pentateuch), especially </w:t>
      </w:r>
      <w:r w:rsidR="00CB4239">
        <w:rPr>
          <w:rFonts w:ascii="Trebuchet MS" w:eastAsia="Yu Gothic UI" w:hAnsi="Trebuchet MS" w:cs="Yu Gothic UI"/>
          <w:color w:val="000000"/>
          <w:sz w:val="22"/>
          <w:szCs w:val="22"/>
        </w:rPr>
        <w:t xml:space="preserve">in </w:t>
      </w:r>
      <w:r w:rsidR="00046FBC" w:rsidRPr="00FB1FA7">
        <w:rPr>
          <w:rFonts w:ascii="Trebuchet MS" w:eastAsia="Yu Gothic UI" w:hAnsi="Trebuchet MS" w:cs="Yu Gothic UI"/>
          <w:color w:val="000000"/>
          <w:sz w:val="22"/>
          <w:szCs w:val="22"/>
        </w:rPr>
        <w:t>Lev 11; indeed, if you have nothing better to do this afternoon, you might reread Lev 11 - it makes you realise just how limited a diet the ancient people of Israel were allowed and just how much was deemed ‘unclean’!</w:t>
      </w:r>
    </w:p>
    <w:p w14:paraId="23730D5D" w14:textId="76B17D46" w:rsidR="00046FBC" w:rsidRDefault="00046FBC" w:rsidP="00046FBC">
      <w:pPr>
        <w:tabs>
          <w:tab w:val="left" w:pos="-1245"/>
          <w:tab w:val="left" w:pos="-720"/>
          <w:tab w:val="left" w:pos="0"/>
          <w:tab w:val="left" w:pos="373"/>
        </w:tabs>
        <w:jc w:val="both"/>
        <w:rPr>
          <w:rFonts w:ascii="Trebuchet MS" w:eastAsia="Yu Gothic UI" w:hAnsi="Trebuchet MS" w:cs="Yu Gothic UI"/>
          <w:color w:val="000000"/>
          <w:sz w:val="22"/>
          <w:szCs w:val="22"/>
        </w:rPr>
      </w:pPr>
      <w:r w:rsidRPr="00FB1FA7">
        <w:rPr>
          <w:rFonts w:ascii="Trebuchet MS" w:eastAsia="Yu Gothic UI" w:hAnsi="Trebuchet MS" w:cs="Yu Gothic UI"/>
          <w:color w:val="000000"/>
          <w:sz w:val="22"/>
          <w:szCs w:val="22"/>
        </w:rPr>
        <w:lastRenderedPageBreak/>
        <w:t xml:space="preserve">However, what the Pharisees and others were objecting to here was not that Jesus was disobeying </w:t>
      </w:r>
      <w:r w:rsidRPr="00FB1FA7">
        <w:rPr>
          <w:rFonts w:ascii="Trebuchet MS" w:eastAsia="Yu Gothic UI" w:hAnsi="Trebuchet MS" w:cs="Yu Gothic UI"/>
          <w:i/>
          <w:iCs/>
          <w:color w:val="000000"/>
          <w:sz w:val="22"/>
          <w:szCs w:val="22"/>
        </w:rPr>
        <w:t>Torah</w:t>
      </w:r>
      <w:r w:rsidRPr="00FB1FA7">
        <w:rPr>
          <w:rFonts w:ascii="Trebuchet MS" w:eastAsia="Yu Gothic UI" w:hAnsi="Trebuchet MS" w:cs="Yu Gothic UI"/>
          <w:color w:val="000000"/>
          <w:sz w:val="22"/>
          <w:szCs w:val="22"/>
        </w:rPr>
        <w:t xml:space="preserve"> - indeed He was not - but that </w:t>
      </w:r>
      <w:r w:rsidR="00EB0E57">
        <w:rPr>
          <w:rFonts w:ascii="Trebuchet MS" w:eastAsia="Yu Gothic UI" w:hAnsi="Trebuchet MS" w:cs="Yu Gothic UI"/>
          <w:color w:val="000000"/>
          <w:sz w:val="22"/>
          <w:szCs w:val="22"/>
        </w:rPr>
        <w:t>H</w:t>
      </w:r>
      <w:r w:rsidRPr="00FB1FA7">
        <w:rPr>
          <w:rFonts w:ascii="Trebuchet MS" w:eastAsia="Yu Gothic UI" w:hAnsi="Trebuchet MS" w:cs="Yu Gothic UI"/>
          <w:color w:val="000000"/>
          <w:sz w:val="22"/>
          <w:szCs w:val="22"/>
        </w:rPr>
        <w:t xml:space="preserve">e was not adhering to the centuries of ‘additions’ to the Bible by the Rabbinical scholars in the writings which were eventually known as the </w:t>
      </w:r>
      <w:r w:rsidRPr="00FB1FA7">
        <w:rPr>
          <w:rFonts w:ascii="Trebuchet MS" w:eastAsia="Yu Gothic UI" w:hAnsi="Trebuchet MS" w:cs="Yu Gothic UI"/>
          <w:i/>
          <w:iCs/>
          <w:color w:val="000000"/>
          <w:sz w:val="22"/>
          <w:szCs w:val="22"/>
        </w:rPr>
        <w:t>Talmud</w:t>
      </w:r>
      <w:r w:rsidRPr="00FB1FA7">
        <w:rPr>
          <w:rFonts w:ascii="Trebuchet MS" w:eastAsia="Yu Gothic UI" w:hAnsi="Trebuchet MS" w:cs="Yu Gothic UI"/>
          <w:color w:val="000000"/>
          <w:sz w:val="22"/>
          <w:szCs w:val="22"/>
        </w:rPr>
        <w:t>.</w:t>
      </w:r>
    </w:p>
    <w:p w14:paraId="7266306C" w14:textId="77777777" w:rsidR="00F51E87" w:rsidRDefault="00F51E87" w:rsidP="00046FBC">
      <w:pPr>
        <w:tabs>
          <w:tab w:val="left" w:pos="-1245"/>
          <w:tab w:val="left" w:pos="-720"/>
          <w:tab w:val="left" w:pos="0"/>
          <w:tab w:val="left" w:pos="373"/>
        </w:tabs>
        <w:jc w:val="both"/>
        <w:rPr>
          <w:rFonts w:ascii="Trebuchet MS" w:eastAsia="Yu Gothic UI" w:hAnsi="Trebuchet MS" w:cs="Yu Gothic UI"/>
          <w:color w:val="000000"/>
          <w:sz w:val="22"/>
          <w:szCs w:val="22"/>
        </w:rPr>
      </w:pPr>
    </w:p>
    <w:p w14:paraId="611185D3" w14:textId="14EC1402" w:rsidR="00046FBC" w:rsidRPr="00FB1FA7" w:rsidRDefault="00046FBC" w:rsidP="00046FBC">
      <w:pPr>
        <w:tabs>
          <w:tab w:val="left" w:pos="-1245"/>
          <w:tab w:val="left" w:pos="-720"/>
          <w:tab w:val="left" w:pos="0"/>
          <w:tab w:val="left" w:pos="373"/>
        </w:tabs>
        <w:jc w:val="both"/>
        <w:rPr>
          <w:rFonts w:ascii="Trebuchet MS" w:eastAsia="Yu Gothic UI" w:hAnsi="Trebuchet MS" w:cs="Yu Gothic UI"/>
          <w:color w:val="000000"/>
          <w:sz w:val="22"/>
          <w:szCs w:val="22"/>
        </w:rPr>
      </w:pPr>
      <w:r w:rsidRPr="00FB1FA7">
        <w:rPr>
          <w:rFonts w:ascii="Trebuchet MS" w:eastAsia="Yu Gothic UI" w:hAnsi="Trebuchet MS" w:cs="Yu Gothic UI"/>
          <w:color w:val="000000"/>
          <w:sz w:val="22"/>
          <w:szCs w:val="22"/>
        </w:rPr>
        <w:t>So, the Pharisees</w:t>
      </w:r>
      <w:r w:rsidR="00B44B2A">
        <w:rPr>
          <w:rFonts w:ascii="Trebuchet MS" w:eastAsia="Yu Gothic UI" w:hAnsi="Trebuchet MS" w:cs="Yu Gothic UI"/>
          <w:color w:val="000000"/>
          <w:sz w:val="22"/>
          <w:szCs w:val="22"/>
        </w:rPr>
        <w:t>’</w:t>
      </w:r>
      <w:r w:rsidRPr="00FB1FA7">
        <w:rPr>
          <w:rFonts w:ascii="Trebuchet MS" w:eastAsia="Yu Gothic UI" w:hAnsi="Trebuchet MS" w:cs="Yu Gothic UI"/>
          <w:color w:val="000000"/>
          <w:sz w:val="22"/>
          <w:szCs w:val="22"/>
        </w:rPr>
        <w:t xml:space="preserve"> accusation about </w:t>
      </w:r>
      <w:r w:rsidR="00B44B2A">
        <w:rPr>
          <w:rFonts w:ascii="Trebuchet MS" w:eastAsia="Yu Gothic UI" w:hAnsi="Trebuchet MS" w:cs="Yu Gothic UI"/>
          <w:color w:val="000000"/>
          <w:sz w:val="22"/>
          <w:szCs w:val="22"/>
        </w:rPr>
        <w:t>“</w:t>
      </w:r>
      <w:r w:rsidRPr="00FB1FA7">
        <w:rPr>
          <w:rFonts w:ascii="Trebuchet MS" w:eastAsia="Yu Gothic UI" w:hAnsi="Trebuchet MS" w:cs="Yu Gothic UI"/>
          <w:color w:val="000000"/>
          <w:sz w:val="22"/>
          <w:szCs w:val="22"/>
        </w:rPr>
        <w:t>washing hands</w:t>
      </w:r>
      <w:r w:rsidR="00B44B2A">
        <w:rPr>
          <w:rFonts w:ascii="Trebuchet MS" w:eastAsia="Yu Gothic UI" w:hAnsi="Trebuchet MS" w:cs="Yu Gothic UI"/>
          <w:color w:val="000000"/>
          <w:sz w:val="22"/>
          <w:szCs w:val="22"/>
        </w:rPr>
        <w:t>”</w:t>
      </w:r>
      <w:r w:rsidRPr="00FB1FA7">
        <w:rPr>
          <w:rFonts w:ascii="Trebuchet MS" w:eastAsia="Yu Gothic UI" w:hAnsi="Trebuchet MS" w:cs="Yu Gothic UI"/>
          <w:color w:val="000000"/>
          <w:sz w:val="22"/>
          <w:szCs w:val="22"/>
        </w:rPr>
        <w:t xml:space="preserve"> had nothing to do with cleanliness</w:t>
      </w:r>
      <w:r w:rsidR="00EB0E57">
        <w:rPr>
          <w:rFonts w:ascii="Trebuchet MS" w:eastAsia="Yu Gothic UI" w:hAnsi="Trebuchet MS" w:cs="Yu Gothic UI"/>
          <w:color w:val="000000"/>
          <w:sz w:val="22"/>
          <w:szCs w:val="22"/>
        </w:rPr>
        <w:t xml:space="preserve"> but</w:t>
      </w:r>
      <w:r w:rsidRPr="00FB1FA7">
        <w:rPr>
          <w:rFonts w:ascii="Trebuchet MS" w:eastAsia="Yu Gothic UI" w:hAnsi="Trebuchet MS" w:cs="Yu Gothic UI"/>
          <w:color w:val="000000"/>
          <w:sz w:val="22"/>
          <w:szCs w:val="22"/>
        </w:rPr>
        <w:t xml:space="preserve"> referr</w:t>
      </w:r>
      <w:r w:rsidR="00EB0E57">
        <w:rPr>
          <w:rFonts w:ascii="Trebuchet MS" w:eastAsia="Yu Gothic UI" w:hAnsi="Trebuchet MS" w:cs="Yu Gothic UI"/>
          <w:color w:val="000000"/>
          <w:sz w:val="22"/>
          <w:szCs w:val="22"/>
        </w:rPr>
        <w:t>ed</w:t>
      </w:r>
      <w:r w:rsidRPr="00FB1FA7">
        <w:rPr>
          <w:rFonts w:ascii="Trebuchet MS" w:eastAsia="Yu Gothic UI" w:hAnsi="Trebuchet MS" w:cs="Yu Gothic UI"/>
          <w:color w:val="000000"/>
          <w:sz w:val="22"/>
          <w:szCs w:val="22"/>
        </w:rPr>
        <w:t xml:space="preserve"> to the ceremonial washings of the rigidly orthodox Jews (this is made clearer in the parallel passage in Mark’s Gospel:  </w:t>
      </w:r>
      <w:r w:rsidRPr="00FB1FA7">
        <w:rPr>
          <w:rFonts w:ascii="Trebuchet MS" w:eastAsia="Yu Gothic UI" w:hAnsi="Trebuchet MS" w:cs="Yu Gothic UI"/>
          <w:i/>
          <w:iCs/>
          <w:color w:val="000000"/>
          <w:sz w:val="22"/>
          <w:szCs w:val="22"/>
          <w:vertAlign w:val="superscript"/>
        </w:rPr>
        <w:t>3</w:t>
      </w:r>
      <w:r w:rsidRPr="00FB1FA7">
        <w:rPr>
          <w:rFonts w:ascii="Trebuchet MS" w:eastAsia="Yu Gothic UI" w:hAnsi="Trebuchet MS" w:cs="Yu Gothic UI"/>
          <w:i/>
          <w:iCs/>
          <w:color w:val="000000"/>
          <w:sz w:val="22"/>
          <w:szCs w:val="22"/>
        </w:rPr>
        <w:t xml:space="preserve"> For the Pharisees, and all the Jews, do not eat unless they thoroughly wash their hands, thus observing the tradition of the elders; </w:t>
      </w:r>
      <w:r w:rsidRPr="00FB1FA7">
        <w:rPr>
          <w:rFonts w:ascii="Trebuchet MS" w:eastAsia="Yu Gothic UI" w:hAnsi="Trebuchet MS" w:cs="Yu Gothic UI"/>
          <w:i/>
          <w:iCs/>
          <w:color w:val="000000"/>
          <w:sz w:val="22"/>
          <w:szCs w:val="22"/>
          <w:vertAlign w:val="superscript"/>
        </w:rPr>
        <w:t>4</w:t>
      </w:r>
      <w:r w:rsidRPr="00FB1FA7">
        <w:rPr>
          <w:rFonts w:ascii="Trebuchet MS" w:eastAsia="Yu Gothic UI" w:hAnsi="Trebuchet MS" w:cs="Yu Gothic UI"/>
          <w:i/>
          <w:iCs/>
          <w:color w:val="000000"/>
          <w:sz w:val="22"/>
          <w:szCs w:val="22"/>
        </w:rPr>
        <w:t xml:space="preserve"> and they do not eat anything from the market unless they wash </w:t>
      </w:r>
      <w:r w:rsidR="006A42B1" w:rsidRPr="00FB1FA7">
        <w:rPr>
          <w:rFonts w:ascii="Trebuchet MS" w:eastAsia="Yu Gothic UI" w:hAnsi="Trebuchet MS" w:cs="Yu Gothic UI"/>
          <w:i/>
          <w:iCs/>
          <w:color w:val="000000"/>
          <w:sz w:val="22"/>
          <w:szCs w:val="22"/>
        </w:rPr>
        <w:t>it; and</w:t>
      </w:r>
      <w:r w:rsidRPr="00FB1FA7">
        <w:rPr>
          <w:rFonts w:ascii="Trebuchet MS" w:eastAsia="Yu Gothic UI" w:hAnsi="Trebuchet MS" w:cs="Yu Gothic UI"/>
          <w:i/>
          <w:iCs/>
          <w:color w:val="000000"/>
          <w:sz w:val="22"/>
          <w:szCs w:val="22"/>
        </w:rPr>
        <w:t xml:space="preserve"> there are also many other traditions that they observe, the washing of cups, pots, and bronze kettles. </w:t>
      </w:r>
      <w:r w:rsidRPr="00FB1FA7">
        <w:rPr>
          <w:rFonts w:ascii="Trebuchet MS" w:eastAsia="Yu Gothic UI" w:hAnsi="Trebuchet MS" w:cs="Yu Gothic UI"/>
          <w:color w:val="000000"/>
          <w:sz w:val="22"/>
          <w:szCs w:val="22"/>
        </w:rPr>
        <w:t xml:space="preserve">[Mark 7:3,4 </w:t>
      </w:r>
      <w:r w:rsidR="006A42B1" w:rsidRPr="00FB1FA7">
        <w:rPr>
          <w:rFonts w:ascii="Trebuchet MS" w:eastAsia="Yu Gothic UI" w:hAnsi="Trebuchet MS" w:cs="Yu Gothic UI"/>
          <w:color w:val="000000"/>
          <w:sz w:val="22"/>
          <w:szCs w:val="22"/>
        </w:rPr>
        <w:t>NRSV] Their</w:t>
      </w:r>
      <w:r w:rsidRPr="00FB1FA7">
        <w:rPr>
          <w:rFonts w:ascii="Trebuchet MS" w:eastAsia="Yu Gothic UI" w:hAnsi="Trebuchet MS" w:cs="Yu Gothic UI"/>
          <w:color w:val="000000"/>
          <w:sz w:val="22"/>
          <w:szCs w:val="22"/>
        </w:rPr>
        <w:t xml:space="preserve"> attack was directed against Jesus’ disciples, who were accused of failing to observe the elders’ tradition of the ceremonial washing of hands before eating.  This tradition (Rabbinic, not Mosaic) was an elaborate washing </w:t>
      </w:r>
      <w:r w:rsidR="006A42B1" w:rsidRPr="00FB1FA7">
        <w:rPr>
          <w:rFonts w:ascii="Trebuchet MS" w:eastAsia="Yu Gothic UI" w:hAnsi="Trebuchet MS" w:cs="Yu Gothic UI"/>
          <w:color w:val="000000"/>
          <w:sz w:val="22"/>
          <w:szCs w:val="22"/>
        </w:rPr>
        <w:t>ritual</w:t>
      </w:r>
      <w:r w:rsidR="006A42B1">
        <w:rPr>
          <w:rFonts w:ascii="Trebuchet MS" w:eastAsia="Yu Gothic UI" w:hAnsi="Trebuchet MS" w:cs="Yu Gothic UI"/>
          <w:color w:val="000000"/>
          <w:sz w:val="22"/>
          <w:szCs w:val="22"/>
        </w:rPr>
        <w:t>.</w:t>
      </w:r>
      <w:r w:rsidR="006A42B1" w:rsidRPr="00FB1FA7">
        <w:rPr>
          <w:rFonts w:ascii="Trebuchet MS" w:eastAsia="Yu Gothic UI" w:hAnsi="Trebuchet MS" w:cs="Yu Gothic UI"/>
          <w:color w:val="000000"/>
          <w:sz w:val="22"/>
          <w:szCs w:val="22"/>
        </w:rPr>
        <w:t xml:space="preserve"> It</w:t>
      </w:r>
      <w:r w:rsidRPr="00FB1FA7">
        <w:rPr>
          <w:rFonts w:ascii="Trebuchet MS" w:eastAsia="Yu Gothic UI" w:hAnsi="Trebuchet MS" w:cs="Yu Gothic UI"/>
          <w:color w:val="000000"/>
          <w:sz w:val="22"/>
          <w:szCs w:val="22"/>
        </w:rPr>
        <w:t xml:space="preserve"> was bad enough that Jesus and His disciples mingled with outcasts, but they did not even seek to be purified!  Of course, in making this accusation, these religious leaders were forcing Jesus to deal with the very foundation of their religious faith.  If Jesus rejected the sacred traditions of the nation, then He was a heretic!</w:t>
      </w:r>
    </w:p>
    <w:p w14:paraId="7847CB23" w14:textId="77777777" w:rsidR="00046FBC" w:rsidRPr="00FB1FA7" w:rsidRDefault="00046FBC" w:rsidP="00046FBC">
      <w:pPr>
        <w:tabs>
          <w:tab w:val="left" w:pos="-1245"/>
          <w:tab w:val="left" w:pos="-720"/>
          <w:tab w:val="left" w:pos="0"/>
          <w:tab w:val="left" w:pos="373"/>
        </w:tabs>
        <w:jc w:val="both"/>
        <w:rPr>
          <w:rFonts w:ascii="Trebuchet MS" w:eastAsia="Yu Gothic UI" w:hAnsi="Trebuchet MS" w:cs="Yu Gothic UI"/>
          <w:color w:val="000000"/>
          <w:sz w:val="22"/>
          <w:szCs w:val="22"/>
        </w:rPr>
      </w:pPr>
    </w:p>
    <w:p w14:paraId="08677F9A" w14:textId="364A4512" w:rsidR="00046FBC" w:rsidRPr="00FB1FA7" w:rsidRDefault="006A42B1" w:rsidP="00046FBC">
      <w:pPr>
        <w:tabs>
          <w:tab w:val="left" w:pos="-1245"/>
          <w:tab w:val="left" w:pos="-720"/>
          <w:tab w:val="left" w:pos="0"/>
          <w:tab w:val="left" w:pos="373"/>
        </w:tabs>
        <w:jc w:val="both"/>
        <w:rPr>
          <w:rFonts w:ascii="Trebuchet MS" w:eastAsia="Yu Gothic UI" w:hAnsi="Trebuchet MS" w:cs="Yu Gothic UI"/>
          <w:color w:val="000000"/>
          <w:sz w:val="22"/>
          <w:szCs w:val="22"/>
        </w:rPr>
      </w:pPr>
      <w:r w:rsidRPr="00FB1FA7">
        <w:rPr>
          <w:rFonts w:ascii="Trebuchet MS" w:eastAsia="Yu Gothic UI" w:hAnsi="Trebuchet MS" w:cs="Yu Gothic UI"/>
          <w:color w:val="000000"/>
          <w:sz w:val="22"/>
          <w:szCs w:val="22"/>
        </w:rPr>
        <w:t>So,</w:t>
      </w:r>
      <w:r w:rsidR="00046FBC" w:rsidRPr="00FB1FA7">
        <w:rPr>
          <w:rFonts w:ascii="Trebuchet MS" w:eastAsia="Yu Gothic UI" w:hAnsi="Trebuchet MS" w:cs="Yu Gothic UI"/>
          <w:color w:val="000000"/>
          <w:sz w:val="22"/>
          <w:szCs w:val="22"/>
        </w:rPr>
        <w:t xml:space="preserve"> picking up at v.10, where our reading started, Jesus starts to teach the ‘crowds’, who may well have observed this </w:t>
      </w:r>
      <w:r w:rsidRPr="00FB1FA7">
        <w:rPr>
          <w:rFonts w:ascii="Trebuchet MS" w:eastAsia="Yu Gothic UI" w:hAnsi="Trebuchet MS" w:cs="Yu Gothic UI"/>
          <w:color w:val="000000"/>
          <w:sz w:val="22"/>
          <w:szCs w:val="22"/>
        </w:rPr>
        <w:t>incident; He</w:t>
      </w:r>
      <w:r w:rsidR="00046FBC" w:rsidRPr="00FB1FA7">
        <w:rPr>
          <w:rFonts w:ascii="Trebuchet MS" w:eastAsia="Yu Gothic UI" w:hAnsi="Trebuchet MS" w:cs="Yu Gothic UI"/>
          <w:color w:val="000000"/>
          <w:sz w:val="22"/>
          <w:szCs w:val="22"/>
        </w:rPr>
        <w:t xml:space="preserve"> says: </w:t>
      </w:r>
      <w:r w:rsidR="00046FBC" w:rsidRPr="00FB1FA7">
        <w:rPr>
          <w:rFonts w:ascii="Trebuchet MS" w:eastAsia="Yu Gothic UI" w:hAnsi="Trebuchet MS" w:cs="Yu Gothic UI"/>
          <w:i/>
          <w:iCs/>
          <w:color w:val="000000"/>
          <w:sz w:val="22"/>
          <w:szCs w:val="22"/>
        </w:rPr>
        <w:t>‘</w:t>
      </w:r>
      <w:r w:rsidR="00046FBC" w:rsidRPr="00FB1FA7">
        <w:rPr>
          <w:rFonts w:ascii="Trebuchet MS" w:eastAsia="Yu Gothic UI" w:hAnsi="Trebuchet MS" w:cs="Yu Gothic UI"/>
          <w:i/>
          <w:iCs/>
          <w:color w:val="FF0000"/>
          <w:sz w:val="22"/>
          <w:szCs w:val="22"/>
        </w:rPr>
        <w:t xml:space="preserve">Listen and understand:  </w:t>
      </w:r>
      <w:r w:rsidR="00046FBC" w:rsidRPr="00FB1FA7">
        <w:rPr>
          <w:rFonts w:ascii="Trebuchet MS" w:eastAsia="Yu Gothic UI" w:hAnsi="Trebuchet MS" w:cs="Yu Gothic UI"/>
          <w:i/>
          <w:iCs/>
          <w:color w:val="FF0000"/>
          <w:sz w:val="22"/>
          <w:szCs w:val="22"/>
          <w:vertAlign w:val="superscript"/>
        </w:rPr>
        <w:t>11</w:t>
      </w:r>
      <w:r w:rsidR="00046FBC" w:rsidRPr="00FB1FA7">
        <w:rPr>
          <w:rFonts w:ascii="Trebuchet MS" w:eastAsia="Yu Gothic UI" w:hAnsi="Trebuchet MS" w:cs="Yu Gothic UI"/>
          <w:i/>
          <w:iCs/>
          <w:color w:val="FF0000"/>
          <w:sz w:val="22"/>
          <w:szCs w:val="22"/>
        </w:rPr>
        <w:t xml:space="preserve"> it is not what goes into the mouth that defiles a person, but it is what comes out of the mouth that defiles</w:t>
      </w:r>
      <w:r w:rsidR="00046FBC" w:rsidRPr="00FB1FA7">
        <w:rPr>
          <w:rFonts w:ascii="Trebuchet MS" w:eastAsia="Yu Gothic UI" w:hAnsi="Trebuchet MS" w:cs="Yu Gothic UI"/>
          <w:i/>
          <w:iCs/>
          <w:color w:val="000000"/>
          <w:sz w:val="22"/>
          <w:szCs w:val="22"/>
        </w:rPr>
        <w:t xml:space="preserve">.’ </w:t>
      </w:r>
      <w:r w:rsidR="00046FBC" w:rsidRPr="00FB1FA7">
        <w:rPr>
          <w:rFonts w:ascii="Trebuchet MS" w:eastAsia="Yu Gothic UI" w:hAnsi="Trebuchet MS" w:cs="Yu Gothic UI"/>
          <w:color w:val="000000"/>
          <w:sz w:val="22"/>
          <w:szCs w:val="22"/>
        </w:rPr>
        <w:t xml:space="preserve"> In other words, it doesn’t matter how much ceremonial washing you might have done - if you are ‘unclean’ inside then that will determine what you speak.</w:t>
      </w:r>
      <w:r w:rsidR="00EB0E57">
        <w:rPr>
          <w:rFonts w:ascii="Trebuchet MS" w:eastAsia="Yu Gothic UI" w:hAnsi="Trebuchet MS" w:cs="Yu Gothic UI"/>
          <w:color w:val="000000"/>
          <w:sz w:val="22"/>
          <w:szCs w:val="22"/>
        </w:rPr>
        <w:t xml:space="preserve"> </w:t>
      </w:r>
      <w:r w:rsidR="00046FBC" w:rsidRPr="00FB1FA7">
        <w:rPr>
          <w:rFonts w:ascii="Trebuchet MS" w:eastAsia="Yu Gothic UI" w:hAnsi="Trebuchet MS" w:cs="Yu Gothic UI"/>
          <w:color w:val="000000"/>
          <w:sz w:val="22"/>
          <w:szCs w:val="22"/>
        </w:rPr>
        <w:t xml:space="preserve">Whether or not the disciples accepted what Jesus said, we don’t </w:t>
      </w:r>
      <w:r w:rsidRPr="00FB1FA7">
        <w:rPr>
          <w:rFonts w:ascii="Trebuchet MS" w:eastAsia="Yu Gothic UI" w:hAnsi="Trebuchet MS" w:cs="Yu Gothic UI"/>
          <w:color w:val="000000"/>
          <w:sz w:val="22"/>
          <w:szCs w:val="22"/>
        </w:rPr>
        <w:t>know; what</w:t>
      </w:r>
      <w:r w:rsidR="00046FBC" w:rsidRPr="00FB1FA7">
        <w:rPr>
          <w:rFonts w:ascii="Trebuchet MS" w:eastAsia="Yu Gothic UI" w:hAnsi="Trebuchet MS" w:cs="Yu Gothic UI"/>
          <w:color w:val="000000"/>
          <w:sz w:val="22"/>
          <w:szCs w:val="22"/>
        </w:rPr>
        <w:t xml:space="preserve"> we do know is that they were very concerned that Jesus had “offended” the Pharisees by what he had said to them.  All he had, in fact, said to them was that they should put into practice what the Bible taught them, </w:t>
      </w:r>
      <w:r w:rsidR="00046FBC" w:rsidRPr="00FB1FA7">
        <w:rPr>
          <w:rFonts w:ascii="Trebuchet MS" w:eastAsia="Yu Gothic UI" w:hAnsi="Trebuchet MS" w:cs="Yu Gothic UI"/>
          <w:color w:val="000000"/>
          <w:sz w:val="22"/>
          <w:szCs w:val="22"/>
          <w:u w:val="single"/>
        </w:rPr>
        <w:t>before</w:t>
      </w:r>
      <w:r w:rsidR="00046FBC" w:rsidRPr="00FB1FA7">
        <w:rPr>
          <w:rFonts w:ascii="Trebuchet MS" w:eastAsia="Yu Gothic UI" w:hAnsi="Trebuchet MS" w:cs="Yu Gothic UI"/>
          <w:color w:val="000000"/>
          <w:sz w:val="22"/>
          <w:szCs w:val="22"/>
        </w:rPr>
        <w:t xml:space="preserve"> they paid over-much attention to ‘tradition’</w:t>
      </w:r>
      <w:r w:rsidR="00CB4239">
        <w:rPr>
          <w:rFonts w:ascii="Trebuchet MS" w:eastAsia="Yu Gothic UI" w:hAnsi="Trebuchet MS" w:cs="Yu Gothic UI"/>
          <w:color w:val="000000"/>
          <w:sz w:val="22"/>
          <w:szCs w:val="22"/>
        </w:rPr>
        <w:t xml:space="preserve">; </w:t>
      </w:r>
      <w:r w:rsidR="00046FBC" w:rsidRPr="00FB1FA7">
        <w:rPr>
          <w:rFonts w:ascii="Trebuchet MS" w:eastAsia="Yu Gothic UI" w:hAnsi="Trebuchet MS" w:cs="Yu Gothic UI"/>
          <w:color w:val="000000"/>
          <w:sz w:val="22"/>
          <w:szCs w:val="22"/>
        </w:rPr>
        <w:t>this is not</w:t>
      </w:r>
      <w:r w:rsidR="005B312B">
        <w:rPr>
          <w:rFonts w:ascii="Trebuchet MS" w:eastAsia="Yu Gothic UI" w:hAnsi="Trebuchet MS" w:cs="Yu Gothic UI"/>
          <w:color w:val="000000"/>
          <w:sz w:val="22"/>
          <w:szCs w:val="22"/>
        </w:rPr>
        <w:t xml:space="preserve"> at all</w:t>
      </w:r>
      <w:r w:rsidR="00046FBC" w:rsidRPr="00FB1FA7">
        <w:rPr>
          <w:rFonts w:ascii="Trebuchet MS" w:eastAsia="Yu Gothic UI" w:hAnsi="Trebuchet MS" w:cs="Yu Gothic UI"/>
          <w:color w:val="000000"/>
          <w:sz w:val="22"/>
          <w:szCs w:val="22"/>
        </w:rPr>
        <w:t xml:space="preserve"> to denigrate ‘tradition’ </w:t>
      </w:r>
      <w:r w:rsidR="00CB4239">
        <w:rPr>
          <w:rFonts w:ascii="Trebuchet MS" w:eastAsia="Yu Gothic UI" w:hAnsi="Trebuchet MS" w:cs="Yu Gothic UI"/>
          <w:color w:val="000000"/>
          <w:sz w:val="22"/>
          <w:szCs w:val="22"/>
        </w:rPr>
        <w:t>– there</w:t>
      </w:r>
      <w:r w:rsidR="00185DA3">
        <w:rPr>
          <w:rFonts w:ascii="Trebuchet MS" w:eastAsia="Yu Gothic UI" w:hAnsi="Trebuchet MS" w:cs="Yu Gothic UI"/>
          <w:color w:val="000000"/>
          <w:sz w:val="22"/>
          <w:szCs w:val="22"/>
        </w:rPr>
        <w:t xml:space="preserve"> </w:t>
      </w:r>
      <w:r w:rsidR="00CB4239">
        <w:rPr>
          <w:rFonts w:ascii="Trebuchet MS" w:eastAsia="Yu Gothic UI" w:hAnsi="Trebuchet MS" w:cs="Yu Gothic UI"/>
          <w:color w:val="000000"/>
          <w:sz w:val="22"/>
          <w:szCs w:val="22"/>
        </w:rPr>
        <w:t xml:space="preserve">are many traditions that I also love </w:t>
      </w:r>
      <w:r w:rsidR="005B312B">
        <w:rPr>
          <w:rFonts w:ascii="Trebuchet MS" w:eastAsia="Yu Gothic UI" w:hAnsi="Trebuchet MS" w:cs="Yu Gothic UI"/>
          <w:color w:val="000000"/>
          <w:sz w:val="22"/>
          <w:szCs w:val="22"/>
        </w:rPr>
        <w:t>–</w:t>
      </w:r>
      <w:r w:rsidR="00185DA3">
        <w:rPr>
          <w:rFonts w:ascii="Trebuchet MS" w:eastAsia="Yu Gothic UI" w:hAnsi="Trebuchet MS" w:cs="Yu Gothic UI"/>
          <w:color w:val="000000"/>
          <w:sz w:val="22"/>
          <w:szCs w:val="22"/>
        </w:rPr>
        <w:t xml:space="preserve"> </w:t>
      </w:r>
      <w:r w:rsidR="00046FBC" w:rsidRPr="00FB1FA7">
        <w:rPr>
          <w:rFonts w:ascii="Trebuchet MS" w:eastAsia="Yu Gothic UI" w:hAnsi="Trebuchet MS" w:cs="Yu Gothic UI"/>
          <w:color w:val="000000"/>
          <w:sz w:val="22"/>
          <w:szCs w:val="22"/>
        </w:rPr>
        <w:t>but</w:t>
      </w:r>
      <w:r w:rsidR="005B312B">
        <w:rPr>
          <w:rFonts w:ascii="Trebuchet MS" w:eastAsia="Yu Gothic UI" w:hAnsi="Trebuchet MS" w:cs="Yu Gothic UI"/>
          <w:color w:val="000000"/>
          <w:sz w:val="22"/>
          <w:szCs w:val="22"/>
        </w:rPr>
        <w:t xml:space="preserve"> </w:t>
      </w:r>
      <w:r w:rsidR="00046FBC" w:rsidRPr="00FB1FA7">
        <w:rPr>
          <w:rFonts w:ascii="Trebuchet MS" w:eastAsia="Yu Gothic UI" w:hAnsi="Trebuchet MS" w:cs="Yu Gothic UI"/>
          <w:color w:val="000000"/>
          <w:sz w:val="22"/>
          <w:szCs w:val="22"/>
        </w:rPr>
        <w:t>t</w:t>
      </w:r>
      <w:r w:rsidR="00185DA3">
        <w:rPr>
          <w:rFonts w:ascii="Trebuchet MS" w:eastAsia="Yu Gothic UI" w:hAnsi="Trebuchet MS" w:cs="Yu Gothic UI"/>
          <w:color w:val="000000"/>
          <w:sz w:val="22"/>
          <w:szCs w:val="22"/>
        </w:rPr>
        <w:t xml:space="preserve">radition </w:t>
      </w:r>
      <w:r w:rsidR="00046FBC" w:rsidRPr="00FB1FA7">
        <w:rPr>
          <w:rFonts w:ascii="Trebuchet MS" w:eastAsia="Yu Gothic UI" w:hAnsi="Trebuchet MS" w:cs="Yu Gothic UI"/>
          <w:color w:val="000000"/>
          <w:sz w:val="22"/>
          <w:szCs w:val="22"/>
        </w:rPr>
        <w:t xml:space="preserve">cannot be allowed to conflict with </w:t>
      </w:r>
      <w:r w:rsidR="005B312B">
        <w:rPr>
          <w:rFonts w:ascii="Trebuchet MS" w:eastAsia="Yu Gothic UI" w:hAnsi="Trebuchet MS" w:cs="Yu Gothic UI"/>
          <w:color w:val="000000"/>
          <w:sz w:val="22"/>
          <w:szCs w:val="22"/>
        </w:rPr>
        <w:t xml:space="preserve">the teaching of </w:t>
      </w:r>
      <w:r w:rsidR="00046FBC" w:rsidRPr="00FB1FA7">
        <w:rPr>
          <w:rFonts w:ascii="Trebuchet MS" w:eastAsia="Yu Gothic UI" w:hAnsi="Trebuchet MS" w:cs="Yu Gothic UI"/>
          <w:color w:val="000000"/>
          <w:sz w:val="22"/>
          <w:szCs w:val="22"/>
        </w:rPr>
        <w:t>Scripture.</w:t>
      </w:r>
    </w:p>
    <w:p w14:paraId="0596E28F" w14:textId="77777777" w:rsidR="00046FBC" w:rsidRPr="00FB1FA7" w:rsidRDefault="00046FBC" w:rsidP="00046FBC">
      <w:pPr>
        <w:tabs>
          <w:tab w:val="left" w:pos="-1245"/>
          <w:tab w:val="left" w:pos="-720"/>
          <w:tab w:val="left" w:pos="0"/>
          <w:tab w:val="left" w:pos="373"/>
        </w:tabs>
        <w:jc w:val="both"/>
        <w:rPr>
          <w:rFonts w:ascii="Trebuchet MS" w:eastAsia="Yu Gothic UI" w:hAnsi="Trebuchet MS" w:cs="Yu Gothic UI"/>
          <w:color w:val="000000"/>
          <w:sz w:val="22"/>
          <w:szCs w:val="22"/>
        </w:rPr>
      </w:pPr>
    </w:p>
    <w:p w14:paraId="087E307D" w14:textId="7D702757" w:rsidR="00046FBC" w:rsidRPr="00FB1FA7" w:rsidRDefault="00046FBC" w:rsidP="00046FBC">
      <w:pPr>
        <w:tabs>
          <w:tab w:val="left" w:pos="-1245"/>
          <w:tab w:val="left" w:pos="-720"/>
          <w:tab w:val="left" w:pos="0"/>
          <w:tab w:val="left" w:pos="373"/>
        </w:tabs>
        <w:jc w:val="both"/>
        <w:rPr>
          <w:rFonts w:ascii="Trebuchet MS" w:eastAsia="Yu Gothic UI" w:hAnsi="Trebuchet MS" w:cs="Yu Gothic UI"/>
          <w:color w:val="000000"/>
          <w:sz w:val="22"/>
          <w:szCs w:val="22"/>
        </w:rPr>
      </w:pPr>
      <w:r w:rsidRPr="00FB1FA7">
        <w:rPr>
          <w:rFonts w:ascii="Trebuchet MS" w:eastAsia="Yu Gothic UI" w:hAnsi="Trebuchet MS" w:cs="Yu Gothic UI"/>
          <w:color w:val="000000"/>
          <w:sz w:val="22"/>
          <w:szCs w:val="22"/>
        </w:rPr>
        <w:t xml:space="preserve">Jesus’ response to the disciples is anything but gentle: </w:t>
      </w:r>
      <w:r w:rsidRPr="00FB1FA7">
        <w:rPr>
          <w:rFonts w:ascii="Trebuchet MS" w:eastAsia="Yu Gothic UI" w:hAnsi="Trebuchet MS" w:cs="Yu Gothic UI"/>
          <w:i/>
          <w:iCs/>
          <w:color w:val="000000"/>
          <w:sz w:val="22"/>
          <w:szCs w:val="22"/>
        </w:rPr>
        <w:t>‘</w:t>
      </w:r>
      <w:r w:rsidRPr="00FB1FA7">
        <w:rPr>
          <w:rFonts w:ascii="Trebuchet MS" w:eastAsia="Yu Gothic UI" w:hAnsi="Trebuchet MS" w:cs="Yu Gothic UI"/>
          <w:i/>
          <w:iCs/>
          <w:color w:val="FF0000"/>
          <w:sz w:val="22"/>
          <w:szCs w:val="22"/>
        </w:rPr>
        <w:t xml:space="preserve">Every plant that my heavenly Father has not planted will be uprooted.  </w:t>
      </w:r>
      <w:r w:rsidRPr="00FB1FA7">
        <w:rPr>
          <w:rFonts w:ascii="Trebuchet MS" w:eastAsia="Yu Gothic UI" w:hAnsi="Trebuchet MS" w:cs="Yu Gothic UI"/>
          <w:i/>
          <w:iCs/>
          <w:color w:val="FF0000"/>
          <w:sz w:val="22"/>
          <w:szCs w:val="22"/>
          <w:vertAlign w:val="superscript"/>
        </w:rPr>
        <w:t>14</w:t>
      </w:r>
      <w:r w:rsidRPr="00FB1FA7">
        <w:rPr>
          <w:rFonts w:ascii="Trebuchet MS" w:eastAsia="Yu Gothic UI" w:hAnsi="Trebuchet MS" w:cs="Yu Gothic UI"/>
          <w:i/>
          <w:iCs/>
          <w:color w:val="FF0000"/>
          <w:sz w:val="22"/>
          <w:szCs w:val="22"/>
        </w:rPr>
        <w:t xml:space="preserve"> Let them </w:t>
      </w:r>
      <w:r w:rsidR="006A42B1" w:rsidRPr="00FB1FA7">
        <w:rPr>
          <w:rFonts w:ascii="Trebuchet MS" w:eastAsia="Yu Gothic UI" w:hAnsi="Trebuchet MS" w:cs="Yu Gothic UI"/>
          <w:i/>
          <w:iCs/>
          <w:color w:val="FF0000"/>
          <w:sz w:val="22"/>
          <w:szCs w:val="22"/>
        </w:rPr>
        <w:t>alone; they</w:t>
      </w:r>
      <w:r w:rsidRPr="00FB1FA7">
        <w:rPr>
          <w:rFonts w:ascii="Trebuchet MS" w:eastAsia="Yu Gothic UI" w:hAnsi="Trebuchet MS" w:cs="Yu Gothic UI"/>
          <w:i/>
          <w:iCs/>
          <w:color w:val="FF0000"/>
          <w:sz w:val="22"/>
          <w:szCs w:val="22"/>
        </w:rPr>
        <w:t xml:space="preserve"> are blind guides of the blind.  And if one blind person guides another, both will fall into a pit</w:t>
      </w:r>
      <w:r w:rsidRPr="00FB1FA7">
        <w:rPr>
          <w:rFonts w:ascii="Trebuchet MS" w:eastAsia="Yu Gothic UI" w:hAnsi="Trebuchet MS" w:cs="Yu Gothic UI"/>
          <w:color w:val="000000"/>
          <w:sz w:val="22"/>
          <w:szCs w:val="22"/>
        </w:rPr>
        <w:t xml:space="preserve">.’  Jesus uses two metaphors to explain why they need take no account of the Pharisees:  the first is a ‘planting’ metaphor - the Pharisees, says Jesus, were not of God’s planting and would be uprooted; the second is that they cannot see, and gives rise to the famous saying about the blind guides leading the other blind into the “ditch” [KJV] or the “pit” [NRSV] </w:t>
      </w:r>
      <w:r w:rsidR="00185DA3">
        <w:rPr>
          <w:rFonts w:ascii="Trebuchet MS" w:eastAsia="Yu Gothic UI" w:hAnsi="Trebuchet MS" w:cs="Yu Gothic UI"/>
          <w:color w:val="000000"/>
          <w:sz w:val="22"/>
          <w:szCs w:val="22"/>
        </w:rPr>
        <w:t>(</w:t>
      </w:r>
      <w:r w:rsidRPr="00FB1FA7">
        <w:rPr>
          <w:rFonts w:ascii="Trebuchet MS" w:eastAsia="Yu Gothic UI" w:hAnsi="Trebuchet MS" w:cs="Yu Gothic UI"/>
          <w:color w:val="000000"/>
          <w:sz w:val="22"/>
          <w:szCs w:val="22"/>
        </w:rPr>
        <w:t xml:space="preserve">Pieter Bruegel’s wonderful 1568 painting of this parable has always stuck in my mind); ‘pit’ is a better translation of the </w:t>
      </w:r>
      <w:proofErr w:type="spellStart"/>
      <w:r w:rsidRPr="00FB1FA7">
        <w:rPr>
          <w:rFonts w:ascii="Trebuchet MS" w:eastAsia="Yu Gothic UI" w:hAnsi="Trebuchet MS" w:cs="Yu Gothic UI"/>
          <w:color w:val="000000"/>
          <w:sz w:val="22"/>
          <w:szCs w:val="22"/>
        </w:rPr>
        <w:t>Gk</w:t>
      </w:r>
      <w:proofErr w:type="spellEnd"/>
      <w:r w:rsidRPr="00FB1FA7">
        <w:rPr>
          <w:rFonts w:ascii="Trebuchet MS" w:eastAsia="Yu Gothic UI" w:hAnsi="Trebuchet MS" w:cs="Yu Gothic UI"/>
          <w:color w:val="000000"/>
          <w:sz w:val="22"/>
          <w:szCs w:val="22"/>
        </w:rPr>
        <w:t xml:space="preserve"> word - it’s not something easy to get out of, like a ditch!</w:t>
      </w:r>
    </w:p>
    <w:p w14:paraId="6C16E926" w14:textId="77777777" w:rsidR="00046FBC" w:rsidRDefault="00046FBC" w:rsidP="00046FBC">
      <w:pPr>
        <w:tabs>
          <w:tab w:val="left" w:pos="-1245"/>
          <w:tab w:val="left" w:pos="-720"/>
          <w:tab w:val="left" w:pos="0"/>
          <w:tab w:val="left" w:pos="373"/>
        </w:tabs>
        <w:jc w:val="both"/>
        <w:rPr>
          <w:rFonts w:ascii="Yu Gothic UI" w:eastAsia="Yu Gothic UI" w:cs="Yu Gothic UI"/>
          <w:color w:val="000000"/>
          <w:sz w:val="22"/>
          <w:szCs w:val="22"/>
        </w:rPr>
      </w:pPr>
    </w:p>
    <w:p w14:paraId="45FB4A6B" w14:textId="12170E48" w:rsidR="00046FBC" w:rsidRPr="00FB1FA7" w:rsidRDefault="00046FBC" w:rsidP="00046FBC">
      <w:pPr>
        <w:tabs>
          <w:tab w:val="left" w:pos="-1245"/>
          <w:tab w:val="left" w:pos="-720"/>
          <w:tab w:val="left" w:pos="0"/>
          <w:tab w:val="left" w:pos="373"/>
        </w:tabs>
        <w:jc w:val="both"/>
        <w:rPr>
          <w:rFonts w:ascii="Trebuchet MS" w:eastAsia="Yu Gothic UI" w:hAnsi="Trebuchet MS" w:cs="Yu Gothic UI"/>
          <w:color w:val="FF0000"/>
          <w:sz w:val="22"/>
          <w:szCs w:val="22"/>
        </w:rPr>
      </w:pPr>
      <w:r w:rsidRPr="00FB1FA7">
        <w:rPr>
          <w:rFonts w:ascii="Trebuchet MS" w:eastAsia="Yu Gothic UI" w:hAnsi="Trebuchet MS" w:cs="Yu Gothic UI"/>
          <w:color w:val="000000"/>
          <w:sz w:val="22"/>
          <w:szCs w:val="22"/>
        </w:rPr>
        <w:t>Peter says</w:t>
      </w:r>
      <w:r w:rsidR="006A42B1">
        <w:rPr>
          <w:rFonts w:ascii="Trebuchet MS" w:eastAsia="Yu Gothic UI" w:hAnsi="Trebuchet MS" w:cs="Yu Gothic UI"/>
          <w:color w:val="000000"/>
          <w:sz w:val="22"/>
          <w:szCs w:val="22"/>
        </w:rPr>
        <w:t>:</w:t>
      </w:r>
      <w:r w:rsidRPr="00FB1FA7">
        <w:rPr>
          <w:rFonts w:ascii="Trebuchet MS" w:eastAsia="Yu Gothic UI" w:hAnsi="Trebuchet MS" w:cs="Yu Gothic UI"/>
          <w:color w:val="000000"/>
          <w:sz w:val="22"/>
          <w:szCs w:val="22"/>
        </w:rPr>
        <w:t xml:space="preserve"> “explain this parable to us”; now, before we say</w:t>
      </w:r>
      <w:r w:rsidR="006A42B1">
        <w:rPr>
          <w:rFonts w:ascii="Trebuchet MS" w:eastAsia="Yu Gothic UI" w:hAnsi="Trebuchet MS" w:cs="Yu Gothic UI"/>
          <w:color w:val="000000"/>
          <w:sz w:val="22"/>
          <w:szCs w:val="22"/>
        </w:rPr>
        <w:t>,</w:t>
      </w:r>
      <w:r w:rsidRPr="00FB1FA7">
        <w:rPr>
          <w:rFonts w:ascii="Trebuchet MS" w:eastAsia="Yu Gothic UI" w:hAnsi="Trebuchet MS" w:cs="Yu Gothic UI"/>
          <w:color w:val="000000"/>
          <w:sz w:val="22"/>
          <w:szCs w:val="22"/>
        </w:rPr>
        <w:t xml:space="preserve"> “well that’s not too bright, is it, Peter”, it is clear that it is what Jesus said in v.11 that needs explanation, not what he said in v.13,14.  This is clear from Jesus’ response:  </w:t>
      </w:r>
      <w:r w:rsidRPr="00FB1FA7">
        <w:rPr>
          <w:rFonts w:ascii="Trebuchet MS" w:eastAsia="Yu Gothic UI" w:hAnsi="Trebuchet MS" w:cs="Yu Gothic UI"/>
          <w:i/>
          <w:iCs/>
          <w:color w:val="000000"/>
          <w:sz w:val="22"/>
          <w:szCs w:val="22"/>
          <w:vertAlign w:val="superscript"/>
        </w:rPr>
        <w:t>16</w:t>
      </w:r>
      <w:r w:rsidRPr="00FB1FA7">
        <w:rPr>
          <w:rFonts w:ascii="Trebuchet MS" w:eastAsia="Yu Gothic UI" w:hAnsi="Trebuchet MS" w:cs="Yu Gothic UI"/>
          <w:i/>
          <w:iCs/>
          <w:color w:val="000000"/>
          <w:sz w:val="22"/>
          <w:szCs w:val="22"/>
        </w:rPr>
        <w:t xml:space="preserve"> Then he said, ‘</w:t>
      </w:r>
      <w:r w:rsidRPr="00FB1FA7">
        <w:rPr>
          <w:rFonts w:ascii="Trebuchet MS" w:eastAsia="Yu Gothic UI" w:hAnsi="Trebuchet MS" w:cs="Yu Gothic UI"/>
          <w:i/>
          <w:iCs/>
          <w:color w:val="FF0000"/>
          <w:sz w:val="22"/>
          <w:szCs w:val="22"/>
        </w:rPr>
        <w:t xml:space="preserve">Are you also still without understanding?  </w:t>
      </w:r>
      <w:r w:rsidRPr="00FB1FA7">
        <w:rPr>
          <w:rFonts w:ascii="Trebuchet MS" w:eastAsia="Yu Gothic UI" w:hAnsi="Trebuchet MS" w:cs="Yu Gothic UI"/>
          <w:i/>
          <w:iCs/>
          <w:color w:val="FF0000"/>
          <w:sz w:val="22"/>
          <w:szCs w:val="22"/>
          <w:vertAlign w:val="superscript"/>
        </w:rPr>
        <w:t>17</w:t>
      </w:r>
      <w:r w:rsidRPr="00FB1FA7">
        <w:rPr>
          <w:rFonts w:ascii="Trebuchet MS" w:eastAsia="Yu Gothic UI" w:hAnsi="Trebuchet MS" w:cs="Yu Gothic UI"/>
          <w:i/>
          <w:iCs/>
          <w:color w:val="FF0000"/>
          <w:sz w:val="22"/>
          <w:szCs w:val="22"/>
        </w:rPr>
        <w:t xml:space="preserve"> Do you not see that whatever goes into the mouth enters the stomach, and goes out into the sewer?</w:t>
      </w:r>
      <w:r w:rsidRPr="00FB1FA7">
        <w:rPr>
          <w:rFonts w:ascii="Trebuchet MS" w:eastAsia="Yu Gothic UI" w:hAnsi="Trebuchet MS" w:cs="Yu Gothic UI"/>
          <w:i/>
          <w:iCs/>
          <w:color w:val="000000"/>
          <w:sz w:val="22"/>
          <w:szCs w:val="22"/>
        </w:rPr>
        <w:t xml:space="preserve">  </w:t>
      </w:r>
      <w:r w:rsidRPr="00FB1FA7">
        <w:rPr>
          <w:rFonts w:ascii="Trebuchet MS" w:eastAsia="Yu Gothic UI" w:hAnsi="Trebuchet MS" w:cs="Yu Gothic UI"/>
          <w:color w:val="000000"/>
          <w:sz w:val="22"/>
          <w:szCs w:val="22"/>
        </w:rPr>
        <w:t xml:space="preserve">Well - not always (!), but it’s generally true; it’s not the lack </w:t>
      </w:r>
      <w:r w:rsidR="006A42B1" w:rsidRPr="00FB1FA7">
        <w:rPr>
          <w:rFonts w:ascii="Trebuchet MS" w:eastAsia="Yu Gothic UI" w:hAnsi="Trebuchet MS" w:cs="Yu Gothic UI"/>
          <w:color w:val="000000"/>
          <w:sz w:val="22"/>
          <w:szCs w:val="22"/>
        </w:rPr>
        <w:t>of ‘</w:t>
      </w:r>
      <w:r w:rsidRPr="00FB1FA7">
        <w:rPr>
          <w:rFonts w:ascii="Trebuchet MS" w:eastAsia="Yu Gothic UI" w:hAnsi="Trebuchet MS" w:cs="Yu Gothic UI"/>
          <w:color w:val="000000"/>
          <w:sz w:val="22"/>
          <w:szCs w:val="22"/>
        </w:rPr>
        <w:t xml:space="preserve">washing’, or the physical ‘food’ that defiles us - cut the ‘holy talk’, that’s just the way it is.  He goes on:  </w:t>
      </w:r>
      <w:r w:rsidRPr="00FB1FA7">
        <w:rPr>
          <w:rFonts w:ascii="Trebuchet MS" w:eastAsia="Yu Gothic UI" w:hAnsi="Trebuchet MS" w:cs="Yu Gothic UI"/>
          <w:i/>
          <w:iCs/>
          <w:color w:val="FF0000"/>
          <w:sz w:val="22"/>
          <w:szCs w:val="22"/>
          <w:vertAlign w:val="superscript"/>
        </w:rPr>
        <w:t>18</w:t>
      </w:r>
      <w:r w:rsidRPr="00FB1FA7">
        <w:rPr>
          <w:rFonts w:ascii="Trebuchet MS" w:eastAsia="Yu Gothic UI" w:hAnsi="Trebuchet MS" w:cs="Yu Gothic UI"/>
          <w:i/>
          <w:iCs/>
          <w:color w:val="FF0000"/>
          <w:sz w:val="22"/>
          <w:szCs w:val="22"/>
        </w:rPr>
        <w:t xml:space="preserve"> But what comes out of the mouth proceeds from the </w:t>
      </w:r>
      <w:r w:rsidRPr="00FB1FA7">
        <w:rPr>
          <w:rFonts w:ascii="Trebuchet MS" w:eastAsia="Yu Gothic UI" w:hAnsi="Trebuchet MS" w:cs="Yu Gothic UI"/>
          <w:i/>
          <w:iCs/>
          <w:color w:val="FF0000"/>
          <w:sz w:val="22"/>
          <w:szCs w:val="22"/>
          <w:u w:val="single"/>
        </w:rPr>
        <w:t>heart</w:t>
      </w:r>
      <w:r w:rsidRPr="00FB1FA7">
        <w:rPr>
          <w:rFonts w:ascii="Trebuchet MS" w:eastAsia="Yu Gothic UI" w:hAnsi="Trebuchet MS" w:cs="Yu Gothic UI"/>
          <w:i/>
          <w:iCs/>
          <w:color w:val="FF0000"/>
          <w:sz w:val="22"/>
          <w:szCs w:val="22"/>
        </w:rPr>
        <w:t xml:space="preserve">, and </w:t>
      </w:r>
      <w:r w:rsidRPr="00FB1FA7">
        <w:rPr>
          <w:rFonts w:ascii="Trebuchet MS" w:eastAsia="Yu Gothic UI" w:hAnsi="Trebuchet MS" w:cs="Yu Gothic UI"/>
          <w:i/>
          <w:iCs/>
          <w:color w:val="FF0000"/>
          <w:sz w:val="22"/>
          <w:szCs w:val="22"/>
          <w:u w:val="single"/>
        </w:rPr>
        <w:t>this</w:t>
      </w:r>
      <w:r w:rsidRPr="00FB1FA7">
        <w:rPr>
          <w:rFonts w:ascii="Trebuchet MS" w:eastAsia="Yu Gothic UI" w:hAnsi="Trebuchet MS" w:cs="Yu Gothic UI"/>
          <w:i/>
          <w:iCs/>
          <w:color w:val="FF0000"/>
          <w:sz w:val="22"/>
          <w:szCs w:val="22"/>
        </w:rPr>
        <w:t xml:space="preserve"> is what defiles.</w:t>
      </w:r>
      <w:r w:rsidRPr="00FB1FA7">
        <w:rPr>
          <w:rFonts w:ascii="Trebuchet MS" w:eastAsia="Yu Gothic UI" w:hAnsi="Trebuchet MS" w:cs="Yu Gothic UI"/>
          <w:color w:val="000000"/>
          <w:sz w:val="22"/>
          <w:szCs w:val="22"/>
        </w:rPr>
        <w:t xml:space="preserve">  Scripture does not use the ‘heart’ as a physical organ but as the seat of our emotional being; a good question for us to ask ourselves is whether our ‘hearts’ are conditioned merely by our ‘traditions’, or whether we are allowing what </w:t>
      </w:r>
      <w:r w:rsidR="00185DA3">
        <w:rPr>
          <w:rFonts w:ascii="Trebuchet MS" w:eastAsia="Yu Gothic UI" w:hAnsi="Trebuchet MS" w:cs="Yu Gothic UI"/>
          <w:color w:val="000000"/>
          <w:sz w:val="22"/>
          <w:szCs w:val="22"/>
        </w:rPr>
        <w:t xml:space="preserve">Rev </w:t>
      </w:r>
      <w:r w:rsidR="006A42B1">
        <w:rPr>
          <w:rFonts w:ascii="Trebuchet MS" w:eastAsia="Yu Gothic UI" w:hAnsi="Trebuchet MS" w:cs="Yu Gothic UI"/>
          <w:color w:val="000000"/>
          <w:sz w:val="22"/>
          <w:szCs w:val="22"/>
        </w:rPr>
        <w:t xml:space="preserve">Dr </w:t>
      </w:r>
      <w:r w:rsidRPr="00FB1FA7">
        <w:rPr>
          <w:rFonts w:ascii="Trebuchet MS" w:eastAsia="Yu Gothic UI" w:hAnsi="Trebuchet MS" w:cs="Yu Gothic UI"/>
          <w:color w:val="000000"/>
          <w:sz w:val="22"/>
          <w:szCs w:val="22"/>
        </w:rPr>
        <w:t xml:space="preserve">John Stott </w:t>
      </w:r>
      <w:r w:rsidR="006A42B1">
        <w:rPr>
          <w:rFonts w:ascii="Trebuchet MS" w:eastAsia="Yu Gothic UI" w:hAnsi="Trebuchet MS" w:cs="Yu Gothic UI"/>
          <w:color w:val="000000"/>
          <w:sz w:val="22"/>
          <w:szCs w:val="22"/>
        </w:rPr>
        <w:t>u</w:t>
      </w:r>
      <w:r w:rsidRPr="00FB1FA7">
        <w:rPr>
          <w:rFonts w:ascii="Trebuchet MS" w:eastAsia="Yu Gothic UI" w:hAnsi="Trebuchet MS" w:cs="Yu Gothic UI"/>
          <w:color w:val="000000"/>
          <w:sz w:val="22"/>
          <w:szCs w:val="22"/>
        </w:rPr>
        <w:t>s</w:t>
      </w:r>
      <w:r w:rsidR="006A42B1">
        <w:rPr>
          <w:rFonts w:ascii="Trebuchet MS" w:eastAsia="Yu Gothic UI" w:hAnsi="Trebuchet MS" w:cs="Yu Gothic UI"/>
          <w:color w:val="000000"/>
          <w:sz w:val="22"/>
          <w:szCs w:val="22"/>
        </w:rPr>
        <w:t>ed to</w:t>
      </w:r>
      <w:r w:rsidRPr="00FB1FA7">
        <w:rPr>
          <w:rFonts w:ascii="Trebuchet MS" w:eastAsia="Yu Gothic UI" w:hAnsi="Trebuchet MS" w:cs="Yu Gothic UI"/>
          <w:color w:val="000000"/>
          <w:sz w:val="22"/>
          <w:szCs w:val="22"/>
        </w:rPr>
        <w:t xml:space="preserve"> call the “living Word of the living God” to speak into them.</w:t>
      </w:r>
      <w:r w:rsidRPr="00FB1FA7">
        <w:rPr>
          <w:rFonts w:ascii="Trebuchet MS" w:eastAsia="Yu Gothic UI" w:hAnsi="Trebuchet MS" w:cs="Yu Gothic UI"/>
          <w:color w:val="FF0000"/>
          <w:sz w:val="22"/>
          <w:szCs w:val="22"/>
        </w:rPr>
        <w:t xml:space="preserve">  </w:t>
      </w:r>
      <w:r w:rsidRPr="00FB1FA7">
        <w:rPr>
          <w:rFonts w:ascii="Trebuchet MS" w:eastAsia="Yu Gothic UI" w:hAnsi="Trebuchet MS" w:cs="Yu Gothic UI"/>
          <w:i/>
          <w:iCs/>
          <w:color w:val="FF0000"/>
          <w:sz w:val="22"/>
          <w:szCs w:val="22"/>
          <w:vertAlign w:val="superscript"/>
        </w:rPr>
        <w:t>19</w:t>
      </w:r>
      <w:r w:rsidRPr="00FB1FA7">
        <w:rPr>
          <w:rFonts w:ascii="Trebuchet MS" w:eastAsia="Yu Gothic UI" w:hAnsi="Trebuchet MS" w:cs="Yu Gothic UI"/>
          <w:i/>
          <w:iCs/>
          <w:color w:val="FF0000"/>
          <w:sz w:val="22"/>
          <w:szCs w:val="22"/>
        </w:rPr>
        <w:t xml:space="preserve"> For out of the heart come evil intentions, murder, adultery, fornication, theft, false witness, slander.  </w:t>
      </w:r>
      <w:r w:rsidRPr="00FB1FA7">
        <w:rPr>
          <w:rFonts w:ascii="Trebuchet MS" w:eastAsia="Yu Gothic UI" w:hAnsi="Trebuchet MS" w:cs="Yu Gothic UI"/>
          <w:i/>
          <w:iCs/>
          <w:color w:val="FF0000"/>
          <w:sz w:val="22"/>
          <w:szCs w:val="22"/>
          <w:vertAlign w:val="superscript"/>
        </w:rPr>
        <w:t>20</w:t>
      </w:r>
      <w:r w:rsidRPr="00FB1FA7">
        <w:rPr>
          <w:rFonts w:ascii="Trebuchet MS" w:eastAsia="Yu Gothic UI" w:hAnsi="Trebuchet MS" w:cs="Yu Gothic UI"/>
          <w:i/>
          <w:iCs/>
          <w:color w:val="FF0000"/>
          <w:sz w:val="22"/>
          <w:szCs w:val="22"/>
        </w:rPr>
        <w:t xml:space="preserve"> These are what defile a person, but to eat with unwashed hands does not defile.’</w:t>
      </w:r>
    </w:p>
    <w:p w14:paraId="5462CF33" w14:textId="77777777" w:rsidR="00046FBC" w:rsidRPr="00FB1FA7" w:rsidRDefault="00046FBC" w:rsidP="00046FBC">
      <w:pPr>
        <w:tabs>
          <w:tab w:val="left" w:pos="-1245"/>
          <w:tab w:val="left" w:pos="-720"/>
          <w:tab w:val="left" w:pos="0"/>
          <w:tab w:val="left" w:pos="373"/>
        </w:tabs>
        <w:jc w:val="both"/>
        <w:rPr>
          <w:rFonts w:ascii="Trebuchet MS" w:eastAsia="Yu Gothic UI" w:hAnsi="Trebuchet MS" w:cs="Yu Gothic UI"/>
          <w:color w:val="FF0000"/>
          <w:sz w:val="22"/>
          <w:szCs w:val="22"/>
        </w:rPr>
      </w:pPr>
    </w:p>
    <w:p w14:paraId="02998342" w14:textId="16350D8D" w:rsidR="004764B3" w:rsidRPr="004764B3" w:rsidRDefault="00046FBC" w:rsidP="00C51886">
      <w:pPr>
        <w:tabs>
          <w:tab w:val="left" w:pos="-1245"/>
          <w:tab w:val="left" w:pos="-720"/>
          <w:tab w:val="left" w:pos="0"/>
          <w:tab w:val="left" w:pos="373"/>
        </w:tabs>
        <w:jc w:val="both"/>
        <w:rPr>
          <w:rFonts w:ascii="Trebuchet MS" w:hAnsi="Trebuchet MS"/>
          <w:color w:val="000000"/>
          <w:sz w:val="22"/>
          <w:szCs w:val="22"/>
        </w:rPr>
      </w:pPr>
      <w:r w:rsidRPr="00FB1FA7">
        <w:rPr>
          <w:rFonts w:ascii="Trebuchet MS" w:eastAsia="Yu Gothic UI" w:hAnsi="Trebuchet MS" w:cs="Yu Gothic UI"/>
          <w:color w:val="000000"/>
          <w:sz w:val="22"/>
          <w:szCs w:val="22"/>
        </w:rPr>
        <w:t>So, where does that leave us</w:t>
      </w:r>
      <w:r w:rsidR="00185DA3">
        <w:rPr>
          <w:rFonts w:ascii="Trebuchet MS" w:eastAsia="Yu Gothic UI" w:hAnsi="Trebuchet MS" w:cs="Yu Gothic UI"/>
          <w:color w:val="000000"/>
          <w:sz w:val="22"/>
          <w:szCs w:val="22"/>
        </w:rPr>
        <w:t>, here, today</w:t>
      </w:r>
      <w:r w:rsidRPr="00FB1FA7">
        <w:rPr>
          <w:rFonts w:ascii="Trebuchet MS" w:eastAsia="Yu Gothic UI" w:hAnsi="Trebuchet MS" w:cs="Yu Gothic UI"/>
          <w:color w:val="000000"/>
          <w:sz w:val="22"/>
          <w:szCs w:val="22"/>
        </w:rPr>
        <w:t xml:space="preserve">?  Do we simply follow ‘tradition’, or do we allow the Bible to influence what we do and </w:t>
      </w:r>
      <w:proofErr w:type="gramStart"/>
      <w:r w:rsidRPr="00FB1FA7">
        <w:rPr>
          <w:rFonts w:ascii="Trebuchet MS" w:eastAsia="Yu Gothic UI" w:hAnsi="Trebuchet MS" w:cs="Yu Gothic UI"/>
          <w:color w:val="000000"/>
          <w:sz w:val="22"/>
          <w:szCs w:val="22"/>
        </w:rPr>
        <w:t>say</w:t>
      </w:r>
      <w:proofErr w:type="gramEnd"/>
      <w:r w:rsidRPr="00FB1FA7">
        <w:rPr>
          <w:rFonts w:ascii="Trebuchet MS" w:eastAsia="Yu Gothic UI" w:hAnsi="Trebuchet MS" w:cs="Yu Gothic UI"/>
          <w:color w:val="000000"/>
          <w:sz w:val="22"/>
          <w:szCs w:val="22"/>
        </w:rPr>
        <w:t>?  Are we where we are because we have been ‘planted’ by God? Are we blind people, simply following other blind people, or is our vision clear?  What’s in our ‘heart’ - does it defile us and lead us into serious sin, or does it lead us into the pathway that God desires for each of us.  These are questions that we all need to seriously ask ourselves, as we approach Communion</w:t>
      </w:r>
      <w:r w:rsidR="00185DA3">
        <w:rPr>
          <w:rFonts w:ascii="Trebuchet MS" w:eastAsia="Yu Gothic UI" w:hAnsi="Trebuchet MS" w:cs="Yu Gothic UI"/>
          <w:color w:val="000000"/>
          <w:sz w:val="22"/>
          <w:szCs w:val="22"/>
        </w:rPr>
        <w:t xml:space="preserve"> and especially as we consider our whole future as Holy Trinity church and our work and witness in Kilmarnock</w:t>
      </w:r>
      <w:r w:rsidRPr="00FB1FA7">
        <w:rPr>
          <w:rFonts w:ascii="Trebuchet MS" w:eastAsia="Yu Gothic UI" w:hAnsi="Trebuchet MS" w:cs="Yu Gothic UI"/>
          <w:color w:val="000000"/>
          <w:sz w:val="22"/>
          <w:szCs w:val="22"/>
        </w:rPr>
        <w:t>.</w:t>
      </w:r>
      <w:r w:rsidR="00185DA3">
        <w:rPr>
          <w:rFonts w:ascii="Trebuchet MS" w:eastAsia="Yu Gothic UI" w:hAnsi="Trebuchet MS" w:cs="Yu Gothic UI"/>
          <w:color w:val="000000"/>
          <w:sz w:val="22"/>
          <w:szCs w:val="22"/>
        </w:rPr>
        <w:t xml:space="preserve"> I encourage every one of us to ask ourselves what part we will play in the new project for the church that we will be considering with Scott Cooper next Sunday.  May we each find our own role and do it with a pure ‘heart’. Amen. </w:t>
      </w:r>
    </w:p>
    <w:sectPr w:rsidR="004764B3" w:rsidRPr="004764B3" w:rsidSect="00F51E87">
      <w:endnotePr>
        <w:numFmt w:val="decimal"/>
      </w:endnotePr>
      <w:pgSz w:w="11907" w:h="16839" w:code="9"/>
      <w:pgMar w:top="851" w:right="851" w:bottom="851" w:left="851" w:header="900"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B6C0B" w14:textId="77777777" w:rsidR="00786046" w:rsidRDefault="00786046" w:rsidP="00C62942">
      <w:r>
        <w:separator/>
      </w:r>
    </w:p>
  </w:endnote>
  <w:endnote w:type="continuationSeparator" w:id="0">
    <w:p w14:paraId="40AFD779" w14:textId="77777777" w:rsidR="00786046" w:rsidRDefault="00786046" w:rsidP="00C6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B300" w14:textId="77777777" w:rsidR="00786046" w:rsidRDefault="00786046" w:rsidP="00C62942">
      <w:r>
        <w:separator/>
      </w:r>
    </w:p>
  </w:footnote>
  <w:footnote w:type="continuationSeparator" w:id="0">
    <w:p w14:paraId="3B56B147" w14:textId="77777777" w:rsidR="00786046" w:rsidRDefault="00786046" w:rsidP="00C62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57A7D"/>
    <w:multiLevelType w:val="hybridMultilevel"/>
    <w:tmpl w:val="D32C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020962"/>
    <w:multiLevelType w:val="hybridMultilevel"/>
    <w:tmpl w:val="2CAA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464B66"/>
    <w:multiLevelType w:val="hybridMultilevel"/>
    <w:tmpl w:val="8B84E3B4"/>
    <w:lvl w:ilvl="0" w:tplc="ED544E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4177330">
    <w:abstractNumId w:val="2"/>
  </w:num>
  <w:num w:numId="2" w16cid:durableId="1779331900">
    <w:abstractNumId w:val="0"/>
  </w:num>
  <w:num w:numId="3" w16cid:durableId="1564682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24EB"/>
    <w:rsid w:val="00006204"/>
    <w:rsid w:val="000136D9"/>
    <w:rsid w:val="00024A3A"/>
    <w:rsid w:val="0002686E"/>
    <w:rsid w:val="00026979"/>
    <w:rsid w:val="00030515"/>
    <w:rsid w:val="000328EB"/>
    <w:rsid w:val="00046B71"/>
    <w:rsid w:val="00046FBC"/>
    <w:rsid w:val="00055143"/>
    <w:rsid w:val="00074B13"/>
    <w:rsid w:val="000774C9"/>
    <w:rsid w:val="00084EA8"/>
    <w:rsid w:val="00086E25"/>
    <w:rsid w:val="0008725F"/>
    <w:rsid w:val="0008743B"/>
    <w:rsid w:val="00092324"/>
    <w:rsid w:val="000B5009"/>
    <w:rsid w:val="000B5A79"/>
    <w:rsid w:val="000F464F"/>
    <w:rsid w:val="00100A8F"/>
    <w:rsid w:val="001036AA"/>
    <w:rsid w:val="00106BDD"/>
    <w:rsid w:val="00113E93"/>
    <w:rsid w:val="00147207"/>
    <w:rsid w:val="00157BFD"/>
    <w:rsid w:val="00175727"/>
    <w:rsid w:val="00182AFB"/>
    <w:rsid w:val="00185DA3"/>
    <w:rsid w:val="001C1162"/>
    <w:rsid w:val="001C319B"/>
    <w:rsid w:val="001C4D61"/>
    <w:rsid w:val="001D3470"/>
    <w:rsid w:val="001E2D9D"/>
    <w:rsid w:val="0020774E"/>
    <w:rsid w:val="00221306"/>
    <w:rsid w:val="0022223E"/>
    <w:rsid w:val="00223849"/>
    <w:rsid w:val="0022733B"/>
    <w:rsid w:val="00241B8C"/>
    <w:rsid w:val="00245C93"/>
    <w:rsid w:val="00290A50"/>
    <w:rsid w:val="002A3281"/>
    <w:rsid w:val="002C26F0"/>
    <w:rsid w:val="002C33E1"/>
    <w:rsid w:val="002C4F5C"/>
    <w:rsid w:val="002D41B8"/>
    <w:rsid w:val="002D7477"/>
    <w:rsid w:val="00300A0E"/>
    <w:rsid w:val="00311292"/>
    <w:rsid w:val="003366A3"/>
    <w:rsid w:val="0033795A"/>
    <w:rsid w:val="003436E3"/>
    <w:rsid w:val="0035253F"/>
    <w:rsid w:val="00374A3C"/>
    <w:rsid w:val="00381EAA"/>
    <w:rsid w:val="00392A21"/>
    <w:rsid w:val="00397963"/>
    <w:rsid w:val="003A65D2"/>
    <w:rsid w:val="003A756B"/>
    <w:rsid w:val="003C6D6E"/>
    <w:rsid w:val="003D3B81"/>
    <w:rsid w:val="003D762D"/>
    <w:rsid w:val="0040772A"/>
    <w:rsid w:val="00411BC7"/>
    <w:rsid w:val="004122B9"/>
    <w:rsid w:val="00412347"/>
    <w:rsid w:val="004253A4"/>
    <w:rsid w:val="0042545F"/>
    <w:rsid w:val="004305EC"/>
    <w:rsid w:val="00442F6C"/>
    <w:rsid w:val="004667CA"/>
    <w:rsid w:val="00475A6D"/>
    <w:rsid w:val="004764B3"/>
    <w:rsid w:val="00492794"/>
    <w:rsid w:val="00494130"/>
    <w:rsid w:val="004952F4"/>
    <w:rsid w:val="00495F37"/>
    <w:rsid w:val="004A2BA4"/>
    <w:rsid w:val="004A5C9C"/>
    <w:rsid w:val="004B4190"/>
    <w:rsid w:val="004C1A0B"/>
    <w:rsid w:val="004C1BDA"/>
    <w:rsid w:val="004C3837"/>
    <w:rsid w:val="004D3EC2"/>
    <w:rsid w:val="004D4663"/>
    <w:rsid w:val="004F185C"/>
    <w:rsid w:val="005026D9"/>
    <w:rsid w:val="00507800"/>
    <w:rsid w:val="00527990"/>
    <w:rsid w:val="005445E3"/>
    <w:rsid w:val="00544C12"/>
    <w:rsid w:val="0054715E"/>
    <w:rsid w:val="00550984"/>
    <w:rsid w:val="005527BE"/>
    <w:rsid w:val="00571B5E"/>
    <w:rsid w:val="00575527"/>
    <w:rsid w:val="00584DED"/>
    <w:rsid w:val="00587118"/>
    <w:rsid w:val="005A32D5"/>
    <w:rsid w:val="005B312B"/>
    <w:rsid w:val="005C6974"/>
    <w:rsid w:val="005E34ED"/>
    <w:rsid w:val="005F2DA4"/>
    <w:rsid w:val="00600DC0"/>
    <w:rsid w:val="00611653"/>
    <w:rsid w:val="00614B4F"/>
    <w:rsid w:val="006259E8"/>
    <w:rsid w:val="00626972"/>
    <w:rsid w:val="0063160A"/>
    <w:rsid w:val="00637C59"/>
    <w:rsid w:val="006429BE"/>
    <w:rsid w:val="006646E6"/>
    <w:rsid w:val="00676E5F"/>
    <w:rsid w:val="00693873"/>
    <w:rsid w:val="006A42B1"/>
    <w:rsid w:val="006A792B"/>
    <w:rsid w:val="006B0DF9"/>
    <w:rsid w:val="006B541E"/>
    <w:rsid w:val="006C2414"/>
    <w:rsid w:val="006D1481"/>
    <w:rsid w:val="006F5655"/>
    <w:rsid w:val="00707F94"/>
    <w:rsid w:val="007138EB"/>
    <w:rsid w:val="00714B07"/>
    <w:rsid w:val="00716F0B"/>
    <w:rsid w:val="00727252"/>
    <w:rsid w:val="00740EA2"/>
    <w:rsid w:val="0075125E"/>
    <w:rsid w:val="00754D0A"/>
    <w:rsid w:val="007625D8"/>
    <w:rsid w:val="00765F0E"/>
    <w:rsid w:val="0076699B"/>
    <w:rsid w:val="007729FF"/>
    <w:rsid w:val="00775AF0"/>
    <w:rsid w:val="0078477F"/>
    <w:rsid w:val="00786046"/>
    <w:rsid w:val="007A1CCE"/>
    <w:rsid w:val="007A2391"/>
    <w:rsid w:val="007B5262"/>
    <w:rsid w:val="007D1AA7"/>
    <w:rsid w:val="007D20DB"/>
    <w:rsid w:val="007E2558"/>
    <w:rsid w:val="007F0A19"/>
    <w:rsid w:val="007F1249"/>
    <w:rsid w:val="0080381D"/>
    <w:rsid w:val="0080609A"/>
    <w:rsid w:val="0081065D"/>
    <w:rsid w:val="00824BE7"/>
    <w:rsid w:val="0084271E"/>
    <w:rsid w:val="00852D1A"/>
    <w:rsid w:val="00852DEC"/>
    <w:rsid w:val="00855966"/>
    <w:rsid w:val="00856376"/>
    <w:rsid w:val="00856FEA"/>
    <w:rsid w:val="00884D12"/>
    <w:rsid w:val="008A4D87"/>
    <w:rsid w:val="008B278A"/>
    <w:rsid w:val="008B27CD"/>
    <w:rsid w:val="008B2898"/>
    <w:rsid w:val="008B3DB0"/>
    <w:rsid w:val="008B497F"/>
    <w:rsid w:val="008C5DBE"/>
    <w:rsid w:val="008D1FE9"/>
    <w:rsid w:val="008E0D79"/>
    <w:rsid w:val="008E2CBF"/>
    <w:rsid w:val="008F22F6"/>
    <w:rsid w:val="008F6767"/>
    <w:rsid w:val="008F7435"/>
    <w:rsid w:val="008F7B6B"/>
    <w:rsid w:val="00903070"/>
    <w:rsid w:val="0091604A"/>
    <w:rsid w:val="00943F32"/>
    <w:rsid w:val="00952BC4"/>
    <w:rsid w:val="00955E08"/>
    <w:rsid w:val="0097030B"/>
    <w:rsid w:val="00975E66"/>
    <w:rsid w:val="00976059"/>
    <w:rsid w:val="0098763D"/>
    <w:rsid w:val="009916B8"/>
    <w:rsid w:val="009A6EB5"/>
    <w:rsid w:val="009C1474"/>
    <w:rsid w:val="009C56C7"/>
    <w:rsid w:val="009D4129"/>
    <w:rsid w:val="009F0E23"/>
    <w:rsid w:val="009F1E88"/>
    <w:rsid w:val="00A244AB"/>
    <w:rsid w:val="00A35497"/>
    <w:rsid w:val="00A36B85"/>
    <w:rsid w:val="00A54A5D"/>
    <w:rsid w:val="00A7373C"/>
    <w:rsid w:val="00A771FF"/>
    <w:rsid w:val="00A817D9"/>
    <w:rsid w:val="00A9625D"/>
    <w:rsid w:val="00AC5364"/>
    <w:rsid w:val="00AE0146"/>
    <w:rsid w:val="00AE15B2"/>
    <w:rsid w:val="00AF2688"/>
    <w:rsid w:val="00B01A79"/>
    <w:rsid w:val="00B06E0C"/>
    <w:rsid w:val="00B12B60"/>
    <w:rsid w:val="00B13FA1"/>
    <w:rsid w:val="00B17BC8"/>
    <w:rsid w:val="00B218AB"/>
    <w:rsid w:val="00B3224D"/>
    <w:rsid w:val="00B36876"/>
    <w:rsid w:val="00B4405F"/>
    <w:rsid w:val="00B44B2A"/>
    <w:rsid w:val="00B5140E"/>
    <w:rsid w:val="00B517F2"/>
    <w:rsid w:val="00B55EDF"/>
    <w:rsid w:val="00B60D3E"/>
    <w:rsid w:val="00B61E9D"/>
    <w:rsid w:val="00B67331"/>
    <w:rsid w:val="00B837A8"/>
    <w:rsid w:val="00B92310"/>
    <w:rsid w:val="00BA1519"/>
    <w:rsid w:val="00BC731F"/>
    <w:rsid w:val="00BD4781"/>
    <w:rsid w:val="00BD738E"/>
    <w:rsid w:val="00C11AAE"/>
    <w:rsid w:val="00C149BB"/>
    <w:rsid w:val="00C26E7D"/>
    <w:rsid w:val="00C31740"/>
    <w:rsid w:val="00C33D28"/>
    <w:rsid w:val="00C413C4"/>
    <w:rsid w:val="00C51886"/>
    <w:rsid w:val="00C548FF"/>
    <w:rsid w:val="00C62942"/>
    <w:rsid w:val="00C75D51"/>
    <w:rsid w:val="00C76415"/>
    <w:rsid w:val="00C76576"/>
    <w:rsid w:val="00C77A52"/>
    <w:rsid w:val="00C8370D"/>
    <w:rsid w:val="00C87CEB"/>
    <w:rsid w:val="00C94DBC"/>
    <w:rsid w:val="00CA5F33"/>
    <w:rsid w:val="00CB4239"/>
    <w:rsid w:val="00CB607A"/>
    <w:rsid w:val="00CC02F9"/>
    <w:rsid w:val="00CC0E96"/>
    <w:rsid w:val="00CC24A8"/>
    <w:rsid w:val="00CD0E74"/>
    <w:rsid w:val="00CF3E6B"/>
    <w:rsid w:val="00CF7263"/>
    <w:rsid w:val="00CF729B"/>
    <w:rsid w:val="00D0475F"/>
    <w:rsid w:val="00D151D5"/>
    <w:rsid w:val="00D23CE1"/>
    <w:rsid w:val="00D35FE0"/>
    <w:rsid w:val="00D37004"/>
    <w:rsid w:val="00D376FA"/>
    <w:rsid w:val="00D4135B"/>
    <w:rsid w:val="00D51EDC"/>
    <w:rsid w:val="00D70DE1"/>
    <w:rsid w:val="00D73CB5"/>
    <w:rsid w:val="00D77957"/>
    <w:rsid w:val="00D8430C"/>
    <w:rsid w:val="00D869D1"/>
    <w:rsid w:val="00D913B8"/>
    <w:rsid w:val="00D923A5"/>
    <w:rsid w:val="00DA6EF2"/>
    <w:rsid w:val="00DB1843"/>
    <w:rsid w:val="00DB35CE"/>
    <w:rsid w:val="00DC41C2"/>
    <w:rsid w:val="00DD27EB"/>
    <w:rsid w:val="00DF16CF"/>
    <w:rsid w:val="00E31612"/>
    <w:rsid w:val="00E32750"/>
    <w:rsid w:val="00E330D5"/>
    <w:rsid w:val="00E41D72"/>
    <w:rsid w:val="00E41DD2"/>
    <w:rsid w:val="00E442EE"/>
    <w:rsid w:val="00E71F5A"/>
    <w:rsid w:val="00E74D6B"/>
    <w:rsid w:val="00E87730"/>
    <w:rsid w:val="00E922F5"/>
    <w:rsid w:val="00E925DA"/>
    <w:rsid w:val="00E948FE"/>
    <w:rsid w:val="00EA726F"/>
    <w:rsid w:val="00EB0E57"/>
    <w:rsid w:val="00EC5853"/>
    <w:rsid w:val="00EF6012"/>
    <w:rsid w:val="00EF6473"/>
    <w:rsid w:val="00F02785"/>
    <w:rsid w:val="00F0685D"/>
    <w:rsid w:val="00F10EBB"/>
    <w:rsid w:val="00F20A6F"/>
    <w:rsid w:val="00F31FD1"/>
    <w:rsid w:val="00F33DAE"/>
    <w:rsid w:val="00F51E87"/>
    <w:rsid w:val="00F53A8E"/>
    <w:rsid w:val="00F72493"/>
    <w:rsid w:val="00F74F67"/>
    <w:rsid w:val="00F772D2"/>
    <w:rsid w:val="00F824EB"/>
    <w:rsid w:val="00F86C90"/>
    <w:rsid w:val="00F9543A"/>
    <w:rsid w:val="00FA5643"/>
    <w:rsid w:val="00FA69BE"/>
    <w:rsid w:val="00FB126D"/>
    <w:rsid w:val="00FC0F11"/>
    <w:rsid w:val="00FD2372"/>
    <w:rsid w:val="00FE4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6B4D0"/>
  <w15:chartTrackingRefBased/>
  <w15:docId w15:val="{E55A401B-421F-44A0-A535-3BC543C5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51D5"/>
    <w:rPr>
      <w:rFonts w:ascii="Segoe UI" w:hAnsi="Segoe UI" w:cs="Segoe UI"/>
      <w:sz w:val="18"/>
      <w:szCs w:val="18"/>
    </w:rPr>
  </w:style>
  <w:style w:type="character" w:customStyle="1" w:styleId="DefaultPara">
    <w:name w:val="Default Para"/>
    <w:rPr>
      <w:sz w:val="20"/>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0">
    <w:name w:val="_10"/>
    <w:basedOn w:val="Normal"/>
    <w:pPr>
      <w:widowControl w:val="0"/>
      <w:tabs>
        <w:tab w:val="left" w:pos="5760"/>
        <w:tab w:val="left" w:pos="6480"/>
        <w:tab w:val="left" w:pos="7200"/>
        <w:tab w:val="left" w:pos="7920"/>
        <w:tab w:val="left" w:pos="8640"/>
        <w:tab w:val="left" w:pos="9360"/>
        <w:tab w:val="left" w:pos="10080"/>
      </w:tabs>
      <w:ind w:left="576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9">
    <w:name w:val="_19"/>
    <w:basedOn w:val="Normal"/>
    <w:pPr>
      <w:widowControl w:val="0"/>
      <w:tabs>
        <w:tab w:val="left" w:pos="5760"/>
        <w:tab w:val="left" w:pos="6480"/>
        <w:tab w:val="left" w:pos="7200"/>
        <w:tab w:val="left" w:pos="7920"/>
        <w:tab w:val="left" w:pos="8640"/>
        <w:tab w:val="left" w:pos="9360"/>
        <w:tab w:val="left" w:pos="10080"/>
      </w:tabs>
      <w:ind w:left="5760"/>
    </w:pPr>
  </w:style>
  <w:style w:type="paragraph" w:customStyle="1" w:styleId="18">
    <w:name w:val="_18"/>
    <w:basedOn w:val="Normal"/>
    <w:pPr>
      <w:widowControl w:val="0"/>
      <w:tabs>
        <w:tab w:val="left" w:pos="6480"/>
        <w:tab w:val="left" w:pos="7200"/>
        <w:tab w:val="left" w:pos="7920"/>
        <w:tab w:val="left" w:pos="8640"/>
        <w:tab w:val="left" w:pos="9360"/>
        <w:tab w:val="left" w:pos="10080"/>
      </w:tabs>
      <w:ind w:left="6480"/>
    </w:pPr>
  </w:style>
  <w:style w:type="paragraph" w:customStyle="1" w:styleId="9">
    <w:name w:val="_9"/>
    <w:basedOn w:val="Normal"/>
    <w:pPr>
      <w:widowControl w:val="0"/>
      <w:tabs>
        <w:tab w:val="left" w:pos="6480"/>
        <w:tab w:val="left" w:pos="7200"/>
        <w:tab w:val="left" w:pos="7920"/>
        <w:tab w:val="left" w:pos="8640"/>
        <w:tab w:val="left" w:pos="9360"/>
        <w:tab w:val="left" w:pos="1008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
    <w:name w:val="_1"/>
    <w:basedOn w:val="Normal"/>
    <w:pPr>
      <w:widowControl w:val="0"/>
      <w:tabs>
        <w:tab w:val="left" w:pos="5760"/>
        <w:tab w:val="left" w:pos="6480"/>
        <w:tab w:val="left" w:pos="7200"/>
        <w:tab w:val="left" w:pos="7920"/>
        <w:tab w:val="left" w:pos="8640"/>
        <w:tab w:val="left" w:pos="9360"/>
        <w:tab w:val="left" w:pos="10080"/>
      </w:tabs>
      <w:ind w:left="5760"/>
    </w:pPr>
  </w:style>
  <w:style w:type="paragraph" w:customStyle="1" w:styleId="a">
    <w:name w:val="_"/>
    <w:basedOn w:val="Normal"/>
    <w:pPr>
      <w:widowControl w:val="0"/>
      <w:tabs>
        <w:tab w:val="left" w:pos="6480"/>
        <w:tab w:val="left" w:pos="7200"/>
        <w:tab w:val="left" w:pos="7920"/>
        <w:tab w:val="left" w:pos="8640"/>
        <w:tab w:val="left" w:pos="9360"/>
        <w:tab w:val="left" w:pos="10080"/>
      </w:tabs>
      <w:ind w:left="6480"/>
    </w:pPr>
  </w:style>
  <w:style w:type="character" w:customStyle="1" w:styleId="EndnoteRefe">
    <w:name w:val="Endnote Refe"/>
    <w:rPr>
      <w:vertAlign w:val="superscript"/>
    </w:rPr>
  </w:style>
  <w:style w:type="character" w:styleId="EndnoteReference">
    <w:name w:val="endnote reference"/>
    <w:semiHidden/>
    <w:rPr>
      <w:vertAlign w:val="superscript"/>
    </w:rPr>
  </w:style>
  <w:style w:type="paragraph" w:customStyle="1" w:styleId="EndnoteTextWP">
    <w:name w:val="Endnote Text_WP"/>
    <w:basedOn w:val="Normal"/>
    <w:pPr>
      <w:jc w:val="both"/>
    </w:pPr>
    <w:rPr>
      <w:rFonts w:ascii="Trebuchet MS" w:hAnsi="Trebuchet MS"/>
      <w:sz w:val="22"/>
    </w:rPr>
  </w:style>
  <w:style w:type="paragraph" w:styleId="EndnoteText">
    <w:name w:val="endnote text"/>
    <w:basedOn w:val="Normal"/>
    <w:semiHidden/>
    <w:pPr>
      <w:jc w:val="both"/>
    </w:pPr>
    <w:rPr>
      <w:rFonts w:ascii="Trebuchet MS" w:hAnsi="Trebuchet MS"/>
      <w:sz w:val="22"/>
    </w:rPr>
  </w:style>
  <w:style w:type="paragraph" w:customStyle="1" w:styleId="WPNormal">
    <w:name w:val="WP_Normal"/>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DefinitionT">
    <w:name w:val="Definition 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DefinitionL">
    <w:name w:val="Definition L"/>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pPr>
  </w:style>
  <w:style w:type="character" w:customStyle="1" w:styleId="Definition">
    <w:name w:val="Definition"/>
    <w:rPr>
      <w:i/>
    </w:rPr>
  </w:style>
  <w:style w:type="character" w:customStyle="1" w:styleId="DefaultPara0">
    <w:name w:val="Default Para"/>
    <w:basedOn w:val="DefaultParagraphFont"/>
  </w:style>
  <w:style w:type="paragraph" w:customStyle="1" w:styleId="H1">
    <w:name w:val="H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48"/>
    </w:rPr>
  </w:style>
  <w:style w:type="paragraph" w:customStyle="1" w:styleId="H2">
    <w:name w:val="H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36"/>
    </w:rPr>
  </w:style>
  <w:style w:type="paragraph" w:customStyle="1" w:styleId="H3">
    <w:name w:val="H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28"/>
    </w:rPr>
  </w:style>
  <w:style w:type="paragraph" w:customStyle="1" w:styleId="H4">
    <w:name w:val="H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rPr>
  </w:style>
  <w:style w:type="paragraph" w:customStyle="1" w:styleId="H5">
    <w:name w:val="H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20"/>
    </w:rPr>
  </w:style>
  <w:style w:type="paragraph" w:customStyle="1" w:styleId="H6">
    <w:name w:val="H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16"/>
    </w:rPr>
  </w:style>
  <w:style w:type="paragraph" w:customStyle="1" w:styleId="Address">
    <w:name w:val="Address"/>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i/>
    </w:rPr>
  </w:style>
  <w:style w:type="paragraph" w:customStyle="1" w:styleId="Blockquote">
    <w:name w:val="Blockquote"/>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60"/>
        <w:tab w:val="left" w:pos="1919"/>
        <w:tab w:val="left" w:pos="2878"/>
        <w:tab w:val="left" w:pos="3835"/>
        <w:tab w:val="left" w:pos="4794"/>
        <w:tab w:val="left" w:pos="5754"/>
        <w:tab w:val="left" w:pos="6714"/>
        <w:tab w:val="left" w:pos="7673"/>
        <w:tab w:val="left" w:pos="8632"/>
        <w:tab w:val="left" w:pos="9589"/>
        <w:tab w:val="left" w:pos="10080"/>
      </w:tabs>
    </w:pPr>
    <w:rPr>
      <w:rFonts w:ascii="Courier New" w:hAnsi="Courier New"/>
      <w:sz w:val="20"/>
    </w:rPr>
  </w:style>
  <w:style w:type="paragraph" w:customStyle="1" w:styleId="zBottomof">
    <w:name w:val="zBottom of"/>
    <w:basedOn w:val="Normal"/>
    <w:pPr>
      <w:pBdr>
        <w:top w:val="double" w:sz="2"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Pr>
      <w:rFonts w:ascii="Arial" w:hAnsi="Arial"/>
      <w:sz w:val="16"/>
    </w:rPr>
  </w:style>
  <w:style w:type="paragraph" w:customStyle="1" w:styleId="zTopofFor">
    <w:name w:val="zTop of For"/>
    <w:basedOn w:val="Normal"/>
    <w:pPr>
      <w:pBdr>
        <w:bottom w:val="double" w:sz="2"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Pr>
      <w:rFonts w:ascii="Arial" w:hAnsi="Arial"/>
      <w:sz w:val="16"/>
    </w:rPr>
  </w:style>
  <w:style w:type="character" w:customStyle="1" w:styleId="Sample">
    <w:name w:val="Sample"/>
    <w:rPr>
      <w:rFonts w:ascii="Courier New" w:hAnsi="Courier New"/>
    </w:rPr>
  </w:style>
  <w:style w:type="character" w:customStyle="1" w:styleId="WPStrong">
    <w:name w:val="WP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styleId="FootnoteReference">
    <w:name w:val="footnote reference"/>
    <w:semiHidden/>
    <w:rPr>
      <w:vertAlign w:val="superscript"/>
    </w:rPr>
  </w:style>
  <w:style w:type="paragraph" w:styleId="FootnoteText">
    <w:name w:val="footnote text"/>
    <w:basedOn w:val="Normal"/>
    <w:semiHidden/>
  </w:style>
  <w:style w:type="character" w:customStyle="1" w:styleId="BalloonTextChar">
    <w:name w:val="Balloon Text Char"/>
    <w:link w:val="BalloonText"/>
    <w:uiPriority w:val="99"/>
    <w:semiHidden/>
    <w:rsid w:val="00D151D5"/>
    <w:rPr>
      <w:rFonts w:ascii="Segoe UI" w:hAnsi="Segoe UI" w:cs="Segoe UI"/>
      <w:sz w:val="18"/>
      <w:szCs w:val="18"/>
      <w:lang w:val="en-US"/>
    </w:rPr>
  </w:style>
  <w:style w:type="paragraph" w:customStyle="1" w:styleId="Default">
    <w:name w:val="Default"/>
    <w:rsid w:val="0080381D"/>
    <w:pPr>
      <w:autoSpaceDE w:val="0"/>
      <w:autoSpaceDN w:val="0"/>
      <w:adjustRightInd w:val="0"/>
    </w:pPr>
    <w:rPr>
      <w:rFonts w:ascii="Gill Sans MT" w:hAnsi="Gill Sans MT" w:cs="Gill Sans MT"/>
      <w:color w:val="000000"/>
      <w:sz w:val="24"/>
      <w:szCs w:val="24"/>
    </w:rPr>
  </w:style>
  <w:style w:type="character" w:styleId="Hyperlink">
    <w:name w:val="Hyperlink"/>
    <w:uiPriority w:val="99"/>
    <w:unhideWhenUsed/>
    <w:rsid w:val="007A2391"/>
    <w:rPr>
      <w:color w:val="467886"/>
      <w:u w:val="single"/>
    </w:rPr>
  </w:style>
  <w:style w:type="character" w:styleId="FollowedHyperlink">
    <w:name w:val="FollowedHyperlink"/>
    <w:uiPriority w:val="99"/>
    <w:semiHidden/>
    <w:unhideWhenUsed/>
    <w:rsid w:val="008F22F6"/>
    <w:rPr>
      <w:color w:val="96607D"/>
      <w:u w:val="single"/>
    </w:rPr>
  </w:style>
  <w:style w:type="character" w:styleId="UnresolvedMention">
    <w:name w:val="Unresolved Mention"/>
    <w:uiPriority w:val="99"/>
    <w:semiHidden/>
    <w:unhideWhenUsed/>
    <w:rsid w:val="00F02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06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1166</TotalTime>
  <Pages>2</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Arbon</dc:creator>
  <cp:keywords/>
  <cp:lastModifiedBy>Ian Arbon</cp:lastModifiedBy>
  <cp:revision>6</cp:revision>
  <cp:lastPrinted>2026-08-15T21:59:00Z</cp:lastPrinted>
  <dcterms:created xsi:type="dcterms:W3CDTF">2026-08-15T21:56:00Z</dcterms:created>
  <dcterms:modified xsi:type="dcterms:W3CDTF">2026-08-19T10:10:00Z</dcterms:modified>
</cp:coreProperties>
</file>